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94D9B" w14:textId="108A78A0" w:rsidR="001B60DA" w:rsidRDefault="001B60DA" w:rsidP="00937087">
      <w:pPr>
        <w:pStyle w:val="PrrafoTelefnica"/>
        <w:rPr>
          <w:lang w:val="es-ES"/>
        </w:rPr>
      </w:pPr>
      <w:r w:rsidRPr="00D9688E">
        <w:rPr>
          <w:lang w:val="es-ES"/>
        </w:rPr>
        <w:t>Nota de prensa</w:t>
      </w:r>
      <w:r w:rsidR="00FF2BC8">
        <w:rPr>
          <w:lang w:val="es-ES"/>
        </w:rPr>
        <w:t xml:space="preserve"> </w:t>
      </w:r>
      <w:r w:rsidR="00FF2BC8">
        <w:rPr>
          <w:lang w:val="es-ES"/>
        </w:rPr>
        <w:tab/>
      </w:r>
    </w:p>
    <w:p w14:paraId="5A7423E8" w14:textId="349256D8" w:rsidR="00B652B1" w:rsidRDefault="00B652B1" w:rsidP="00937087">
      <w:pPr>
        <w:pStyle w:val="PrrafoTelefnica"/>
        <w:rPr>
          <w:lang w:val="es-ES"/>
        </w:rPr>
      </w:pPr>
    </w:p>
    <w:p w14:paraId="231919D0" w14:textId="77777777" w:rsidR="00D53788" w:rsidRDefault="00D53788" w:rsidP="007F1FA2">
      <w:pPr>
        <w:pStyle w:val="PrrafoTelefnica"/>
        <w:rPr>
          <w:lang w:val="es-ES"/>
        </w:rPr>
      </w:pPr>
    </w:p>
    <w:p w14:paraId="631A4AC6" w14:textId="5972C5BF" w:rsidR="007F1FA2" w:rsidRPr="00D53788" w:rsidRDefault="00D53788" w:rsidP="007F1FA2">
      <w:pPr>
        <w:pStyle w:val="PrrafoTelefnica"/>
        <w:rPr>
          <w:sz w:val="24"/>
          <w:lang w:val="es-ES"/>
        </w:rPr>
      </w:pPr>
      <w:r w:rsidRPr="00D53788">
        <w:rPr>
          <w:sz w:val="24"/>
          <w:lang w:val="es-ES"/>
        </w:rPr>
        <w:t>IV edición de los Premios Andalucía Capital</w:t>
      </w:r>
    </w:p>
    <w:p w14:paraId="4E0964F4" w14:textId="77777777" w:rsidR="00D53788" w:rsidRPr="00D9688E" w:rsidRDefault="00D53788" w:rsidP="007F1FA2">
      <w:pPr>
        <w:pStyle w:val="PrrafoTelefnica"/>
        <w:rPr>
          <w:lang w:val="es-ES"/>
        </w:rPr>
      </w:pPr>
    </w:p>
    <w:p w14:paraId="3B80759F" w14:textId="0C240EC0" w:rsidR="001B60DA" w:rsidRDefault="00852244" w:rsidP="00852244">
      <w:pPr>
        <w:pStyle w:val="TtuloTelefnica"/>
      </w:pPr>
      <w:r w:rsidRPr="00ED797B">
        <w:t xml:space="preserve">María Jesús </w:t>
      </w:r>
      <w:proofErr w:type="spellStart"/>
      <w:r w:rsidRPr="00ED797B">
        <w:t>Almazor</w:t>
      </w:r>
      <w:proofErr w:type="spellEnd"/>
      <w:r w:rsidRPr="00ED797B">
        <w:t xml:space="preserve"> recibe el premio ‘Mujer y Empresa Capital 2021’ </w:t>
      </w:r>
    </w:p>
    <w:p w14:paraId="21164B34" w14:textId="6F4FD92A" w:rsidR="00642381" w:rsidRDefault="00642381" w:rsidP="00852244">
      <w:pPr>
        <w:pStyle w:val="TtuloTelefnica"/>
      </w:pPr>
    </w:p>
    <w:p w14:paraId="504CE205" w14:textId="6C20F437" w:rsidR="00DB0068" w:rsidRDefault="00ED797B" w:rsidP="002344AC">
      <w:pPr>
        <w:pStyle w:val="ListaPrrafoTelefnica"/>
        <w:rPr>
          <w:lang w:val="es-ES"/>
        </w:rPr>
      </w:pPr>
      <w:r>
        <w:rPr>
          <w:lang w:val="es-ES"/>
        </w:rPr>
        <w:t xml:space="preserve">El jurado de los premios Andalucía Capital 2021 reconoce la labor desarrollada por </w:t>
      </w:r>
      <w:r w:rsidR="00DB0068">
        <w:rPr>
          <w:lang w:val="es-ES"/>
        </w:rPr>
        <w:t>Telefónica y la importante contribución realizada con su actividad al progreso económico y social y a la creación de empleo en la región.</w:t>
      </w:r>
    </w:p>
    <w:p w14:paraId="19515F90" w14:textId="77777777" w:rsidR="008B4C45" w:rsidRPr="0007375E" w:rsidRDefault="008B4C45" w:rsidP="008B4C45">
      <w:pPr>
        <w:pStyle w:val="ListaPrrafoTelefnica"/>
        <w:numPr>
          <w:ilvl w:val="0"/>
          <w:numId w:val="0"/>
        </w:numPr>
        <w:ind w:left="1276"/>
        <w:rPr>
          <w:lang w:val="es-ES"/>
        </w:rPr>
      </w:pPr>
    </w:p>
    <w:p w14:paraId="6C7C5E05" w14:textId="77777777" w:rsidR="001B60DA" w:rsidRPr="0007375E" w:rsidRDefault="001B60DA" w:rsidP="007F1FA2">
      <w:pPr>
        <w:pStyle w:val="PrrafoTelefnica"/>
        <w:rPr>
          <w:lang w:val="es-ES"/>
        </w:rPr>
      </w:pPr>
    </w:p>
    <w:p w14:paraId="4C07220B" w14:textId="73759377" w:rsidR="00DD0923" w:rsidRDefault="00817772" w:rsidP="004E5B80">
      <w:pPr>
        <w:pStyle w:val="PrrafoTelefnica"/>
        <w:rPr>
          <w:sz w:val="24"/>
          <w:lang w:val="es-ES"/>
        </w:rPr>
      </w:pPr>
      <w:r>
        <w:rPr>
          <w:b/>
          <w:bCs/>
          <w:sz w:val="24"/>
          <w:lang w:val="es-ES"/>
        </w:rPr>
        <w:t>Sevilla,</w:t>
      </w:r>
      <w:r w:rsidR="00B8033F">
        <w:rPr>
          <w:b/>
          <w:bCs/>
          <w:sz w:val="24"/>
          <w:lang w:val="es-ES"/>
        </w:rPr>
        <w:t xml:space="preserve"> Madrid,</w:t>
      </w:r>
      <w:r>
        <w:rPr>
          <w:b/>
          <w:bCs/>
          <w:sz w:val="24"/>
          <w:lang w:val="es-ES"/>
        </w:rPr>
        <w:t xml:space="preserve"> </w:t>
      </w:r>
      <w:r w:rsidR="00EB3C5A">
        <w:rPr>
          <w:b/>
          <w:bCs/>
          <w:sz w:val="24"/>
          <w:lang w:val="es-ES"/>
        </w:rPr>
        <w:t>1</w:t>
      </w:r>
      <w:r w:rsidR="008B4C45" w:rsidRPr="008B4C45">
        <w:rPr>
          <w:b/>
          <w:bCs/>
          <w:sz w:val="24"/>
          <w:lang w:val="es-ES"/>
        </w:rPr>
        <w:t xml:space="preserve"> de </w:t>
      </w:r>
      <w:r w:rsidR="00852244">
        <w:rPr>
          <w:b/>
          <w:bCs/>
          <w:sz w:val="24"/>
          <w:lang w:val="es-ES"/>
        </w:rPr>
        <w:t>diciembre</w:t>
      </w:r>
      <w:r w:rsidR="004E5B80">
        <w:rPr>
          <w:b/>
          <w:bCs/>
          <w:sz w:val="24"/>
          <w:lang w:val="es-ES"/>
        </w:rPr>
        <w:t xml:space="preserve"> </w:t>
      </w:r>
      <w:r w:rsidR="008B4C45" w:rsidRPr="008B4C45">
        <w:rPr>
          <w:b/>
          <w:bCs/>
          <w:sz w:val="24"/>
          <w:lang w:val="es-ES"/>
        </w:rPr>
        <w:t>de 2021</w:t>
      </w:r>
      <w:r w:rsidR="008B4C45" w:rsidRPr="008B4C45">
        <w:rPr>
          <w:sz w:val="24"/>
          <w:lang w:val="es-ES"/>
        </w:rPr>
        <w:t>.</w:t>
      </w:r>
      <w:r w:rsidR="004E5B80">
        <w:rPr>
          <w:sz w:val="24"/>
          <w:lang w:val="es-ES"/>
        </w:rPr>
        <w:t xml:space="preserve"> </w:t>
      </w:r>
      <w:r w:rsidR="00852244">
        <w:rPr>
          <w:sz w:val="24"/>
          <w:lang w:val="es-ES"/>
        </w:rPr>
        <w:t xml:space="preserve">La CEO de Ciberseguridad y Cloud de </w:t>
      </w:r>
      <w:r w:rsidR="009B479B">
        <w:fldChar w:fldCharType="begin"/>
      </w:r>
      <w:r w:rsidR="009B479B" w:rsidRPr="009B479B">
        <w:rPr>
          <w:lang w:val="es-ES"/>
        </w:rPr>
        <w:instrText xml:space="preserve"> HYPERLINK "https://telefonicatech.com/es" </w:instrText>
      </w:r>
      <w:r w:rsidR="009B479B">
        <w:fldChar w:fldCharType="separate"/>
      </w:r>
      <w:r w:rsidR="00852244" w:rsidRPr="00852244">
        <w:rPr>
          <w:rStyle w:val="Hipervnculo"/>
          <w:rFonts w:asciiTheme="minorHAnsi" w:hAnsiTheme="minorHAnsi"/>
          <w:color w:val="0066FF" w:themeColor="text2"/>
          <w:sz w:val="24"/>
          <w:u w:val="single"/>
          <w:lang w:val="es-ES"/>
        </w:rPr>
        <w:t xml:space="preserve">Telefónica </w:t>
      </w:r>
      <w:proofErr w:type="spellStart"/>
      <w:r w:rsidR="00852244" w:rsidRPr="00852244">
        <w:rPr>
          <w:rStyle w:val="Hipervnculo"/>
          <w:rFonts w:asciiTheme="minorHAnsi" w:hAnsiTheme="minorHAnsi"/>
          <w:color w:val="0066FF" w:themeColor="text2"/>
          <w:sz w:val="24"/>
          <w:u w:val="single"/>
          <w:lang w:val="es-ES"/>
        </w:rPr>
        <w:t>Tech</w:t>
      </w:r>
      <w:proofErr w:type="spellEnd"/>
      <w:r w:rsidR="009B479B">
        <w:rPr>
          <w:rStyle w:val="Hipervnculo"/>
          <w:rFonts w:asciiTheme="minorHAnsi" w:hAnsiTheme="minorHAnsi"/>
          <w:color w:val="0066FF" w:themeColor="text2"/>
          <w:sz w:val="24"/>
          <w:u w:val="single"/>
          <w:lang w:val="es-ES"/>
        </w:rPr>
        <w:fldChar w:fldCharType="end"/>
      </w:r>
      <w:r w:rsidR="00852244">
        <w:rPr>
          <w:sz w:val="24"/>
          <w:lang w:val="es-ES"/>
        </w:rPr>
        <w:t xml:space="preserve">, María Jesús </w:t>
      </w:r>
      <w:proofErr w:type="spellStart"/>
      <w:r w:rsidR="00852244">
        <w:rPr>
          <w:sz w:val="24"/>
          <w:lang w:val="es-ES"/>
        </w:rPr>
        <w:t>Almazor</w:t>
      </w:r>
      <w:proofErr w:type="spellEnd"/>
      <w:r w:rsidR="00852244">
        <w:rPr>
          <w:sz w:val="24"/>
          <w:lang w:val="es-ES"/>
        </w:rPr>
        <w:t xml:space="preserve">, </w:t>
      </w:r>
      <w:r w:rsidR="00F71EE9">
        <w:rPr>
          <w:sz w:val="24"/>
          <w:lang w:val="es-ES"/>
        </w:rPr>
        <w:t>recib</w:t>
      </w:r>
      <w:r w:rsidR="006E65EA">
        <w:rPr>
          <w:sz w:val="24"/>
          <w:lang w:val="es-ES"/>
        </w:rPr>
        <w:t>e</w:t>
      </w:r>
      <w:r w:rsidR="009117FB">
        <w:rPr>
          <w:sz w:val="24"/>
          <w:lang w:val="es-ES"/>
        </w:rPr>
        <w:t xml:space="preserve"> hoy</w:t>
      </w:r>
      <w:r w:rsidR="00F71EE9">
        <w:rPr>
          <w:sz w:val="24"/>
          <w:lang w:val="es-ES"/>
        </w:rPr>
        <w:t xml:space="preserve"> </w:t>
      </w:r>
      <w:r w:rsidR="00852244">
        <w:rPr>
          <w:sz w:val="24"/>
          <w:lang w:val="es-ES"/>
        </w:rPr>
        <w:t xml:space="preserve">el </w:t>
      </w:r>
      <w:r w:rsidR="00BA3DD6">
        <w:rPr>
          <w:sz w:val="24"/>
          <w:lang w:val="es-ES"/>
        </w:rPr>
        <w:t>galardón</w:t>
      </w:r>
      <w:r w:rsidR="00852244">
        <w:rPr>
          <w:sz w:val="24"/>
          <w:lang w:val="es-ES"/>
        </w:rPr>
        <w:t xml:space="preserve"> ‘Mujer y Empresa Capital 2021’ </w:t>
      </w:r>
      <w:r w:rsidR="00DD0923">
        <w:rPr>
          <w:sz w:val="24"/>
          <w:lang w:val="es-ES"/>
        </w:rPr>
        <w:t xml:space="preserve">durante la ceremonia de los Premios Andalucía Capital </w:t>
      </w:r>
      <w:r w:rsidR="009117FB">
        <w:rPr>
          <w:sz w:val="24"/>
          <w:lang w:val="es-ES"/>
        </w:rPr>
        <w:t xml:space="preserve">de Onda Cero </w:t>
      </w:r>
      <w:r w:rsidR="00DD0923">
        <w:rPr>
          <w:sz w:val="24"/>
          <w:lang w:val="es-ES"/>
        </w:rPr>
        <w:t xml:space="preserve">que </w:t>
      </w:r>
      <w:r w:rsidR="00F71EE9">
        <w:rPr>
          <w:sz w:val="24"/>
          <w:lang w:val="es-ES"/>
        </w:rPr>
        <w:t xml:space="preserve">tendrá lugar en </w:t>
      </w:r>
      <w:r w:rsidR="00DD0923">
        <w:rPr>
          <w:sz w:val="24"/>
          <w:lang w:val="es-ES"/>
        </w:rPr>
        <w:t>la sede de Caja Rural del Sur en Sevilla.</w:t>
      </w:r>
      <w:r w:rsidR="00EC32C5">
        <w:rPr>
          <w:sz w:val="24"/>
          <w:lang w:val="es-ES"/>
        </w:rPr>
        <w:t xml:space="preserve"> </w:t>
      </w:r>
    </w:p>
    <w:p w14:paraId="60E354EA" w14:textId="3F607BCB" w:rsidR="00852244" w:rsidRDefault="00852244" w:rsidP="004E5B80">
      <w:pPr>
        <w:pStyle w:val="PrrafoTelefnica"/>
        <w:rPr>
          <w:sz w:val="24"/>
          <w:lang w:val="es-ES"/>
        </w:rPr>
      </w:pPr>
    </w:p>
    <w:p w14:paraId="627A96B9" w14:textId="305B898E" w:rsidR="00A83103" w:rsidRDefault="00852244" w:rsidP="004E5B80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>El jurado de los premios</w:t>
      </w:r>
      <w:r w:rsidR="005A183C">
        <w:rPr>
          <w:sz w:val="24"/>
          <w:lang w:val="es-ES"/>
        </w:rPr>
        <w:t xml:space="preserve">, compuesto por </w:t>
      </w:r>
      <w:r w:rsidR="00ED797B">
        <w:rPr>
          <w:sz w:val="24"/>
          <w:lang w:val="es-ES"/>
        </w:rPr>
        <w:t xml:space="preserve">importantes personalidades del ámbito empresarial y académico de </w:t>
      </w:r>
      <w:r w:rsidR="00DB0068">
        <w:rPr>
          <w:sz w:val="24"/>
          <w:lang w:val="es-ES"/>
        </w:rPr>
        <w:t>Andalucía</w:t>
      </w:r>
      <w:r w:rsidR="007E0F8B">
        <w:rPr>
          <w:sz w:val="24"/>
          <w:lang w:val="es-ES"/>
        </w:rPr>
        <w:t xml:space="preserve">, ha </w:t>
      </w:r>
      <w:r w:rsidR="00DD0923">
        <w:rPr>
          <w:sz w:val="24"/>
          <w:lang w:val="es-ES"/>
        </w:rPr>
        <w:t xml:space="preserve">reconocido </w:t>
      </w:r>
      <w:r w:rsidR="005A183C">
        <w:rPr>
          <w:sz w:val="24"/>
          <w:lang w:val="es-ES"/>
        </w:rPr>
        <w:t>de forma unánime</w:t>
      </w:r>
      <w:r w:rsidR="00B05BD6">
        <w:rPr>
          <w:sz w:val="24"/>
          <w:lang w:val="es-ES"/>
        </w:rPr>
        <w:t xml:space="preserve"> a la directiva</w:t>
      </w:r>
      <w:r>
        <w:rPr>
          <w:sz w:val="24"/>
          <w:lang w:val="es-ES"/>
        </w:rPr>
        <w:t xml:space="preserve"> </w:t>
      </w:r>
      <w:r w:rsidR="00A83103">
        <w:rPr>
          <w:sz w:val="24"/>
          <w:lang w:val="es-ES"/>
        </w:rPr>
        <w:t>“la labor desarrollada por su empresa y la importante contribución realizada con su actividad al progreso económico y social y a la creación de empleo en nuestra región”.</w:t>
      </w:r>
    </w:p>
    <w:p w14:paraId="0BFDC479" w14:textId="21670B62" w:rsidR="002966AE" w:rsidRDefault="002966AE" w:rsidP="004E5B80">
      <w:pPr>
        <w:pStyle w:val="PrrafoTelefnica"/>
        <w:rPr>
          <w:sz w:val="24"/>
          <w:lang w:val="es-ES"/>
        </w:rPr>
      </w:pPr>
    </w:p>
    <w:p w14:paraId="65224387" w14:textId="473D24E2" w:rsidR="00D53788" w:rsidRDefault="008464A7" w:rsidP="00D53788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 xml:space="preserve">Para María Jesús </w:t>
      </w:r>
      <w:proofErr w:type="spellStart"/>
      <w:r>
        <w:rPr>
          <w:sz w:val="24"/>
          <w:lang w:val="es-ES"/>
        </w:rPr>
        <w:t>Almazor</w:t>
      </w:r>
      <w:proofErr w:type="spellEnd"/>
      <w:r>
        <w:rPr>
          <w:sz w:val="24"/>
          <w:lang w:val="es-ES"/>
        </w:rPr>
        <w:t xml:space="preserve">, CEO de Ciberseguridad y Cloud de Telefónica </w:t>
      </w:r>
      <w:proofErr w:type="spellStart"/>
      <w:r>
        <w:rPr>
          <w:sz w:val="24"/>
          <w:lang w:val="es-ES"/>
        </w:rPr>
        <w:t>Tech</w:t>
      </w:r>
      <w:proofErr w:type="spellEnd"/>
      <w:r>
        <w:rPr>
          <w:sz w:val="24"/>
          <w:lang w:val="es-ES"/>
        </w:rPr>
        <w:t xml:space="preserve">, </w:t>
      </w:r>
      <w:r w:rsidR="007E0F8B">
        <w:rPr>
          <w:sz w:val="24"/>
          <w:lang w:val="es-ES"/>
        </w:rPr>
        <w:t>“</w:t>
      </w:r>
      <w:r>
        <w:rPr>
          <w:sz w:val="24"/>
          <w:lang w:val="es-ES"/>
        </w:rPr>
        <w:t>e</w:t>
      </w:r>
      <w:r w:rsidR="007E0F8B">
        <w:rPr>
          <w:sz w:val="24"/>
          <w:lang w:val="es-ES"/>
        </w:rPr>
        <w:t>s</w:t>
      </w:r>
      <w:r w:rsidR="00D53788">
        <w:rPr>
          <w:sz w:val="24"/>
          <w:lang w:val="es-ES"/>
        </w:rPr>
        <w:t xml:space="preserve"> todo un orgullo recibir este premio porque supone el reconocimiento al papel de la mujer en el mundo empresarial y, sobre todo, a la contribución que ha hecho Telefónica durante todos estos años en la región. Andalucía</w:t>
      </w:r>
      <w:r w:rsidR="00240C61">
        <w:rPr>
          <w:sz w:val="24"/>
          <w:lang w:val="es-ES"/>
        </w:rPr>
        <w:t xml:space="preserve"> cuenta con referentes tecnológicos</w:t>
      </w:r>
      <w:r w:rsidR="00B11E09">
        <w:rPr>
          <w:sz w:val="24"/>
          <w:lang w:val="es-ES"/>
        </w:rPr>
        <w:t xml:space="preserve"> ampliamente valorados en el mundo</w:t>
      </w:r>
      <w:r w:rsidR="002E22B3">
        <w:rPr>
          <w:sz w:val="24"/>
          <w:lang w:val="es-ES"/>
        </w:rPr>
        <w:t xml:space="preserve"> </w:t>
      </w:r>
      <w:r w:rsidR="00B11E09">
        <w:rPr>
          <w:sz w:val="24"/>
          <w:lang w:val="es-ES"/>
        </w:rPr>
        <w:t>de</w:t>
      </w:r>
      <w:r w:rsidR="0099043F">
        <w:rPr>
          <w:sz w:val="24"/>
          <w:lang w:val="es-ES"/>
        </w:rPr>
        <w:t xml:space="preserve"> los que</w:t>
      </w:r>
      <w:r w:rsidR="00B11E09">
        <w:rPr>
          <w:sz w:val="24"/>
          <w:lang w:val="es-ES"/>
        </w:rPr>
        <w:t xml:space="preserve"> </w:t>
      </w:r>
      <w:r w:rsidR="00240C61">
        <w:rPr>
          <w:sz w:val="24"/>
          <w:lang w:val="es-ES"/>
        </w:rPr>
        <w:t xml:space="preserve">debemos sentirnos muy afortunados y seguir </w:t>
      </w:r>
      <w:r w:rsidR="00B11E09">
        <w:rPr>
          <w:sz w:val="24"/>
          <w:lang w:val="es-ES"/>
        </w:rPr>
        <w:t>apostando y potenciando sus competencias digitales”.</w:t>
      </w:r>
    </w:p>
    <w:p w14:paraId="4FB5AD7E" w14:textId="07CDA5C6" w:rsidR="00D53788" w:rsidRDefault="00D53788" w:rsidP="00D53788">
      <w:pPr>
        <w:pStyle w:val="PrrafoTelefnica"/>
        <w:rPr>
          <w:sz w:val="24"/>
          <w:lang w:val="es-ES"/>
        </w:rPr>
      </w:pPr>
    </w:p>
    <w:p w14:paraId="2D7A908A" w14:textId="7ACA347D" w:rsidR="00D46AD2" w:rsidRDefault="005351AC" w:rsidP="00D53788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>La directiva</w:t>
      </w:r>
      <w:r w:rsidR="00D53788">
        <w:rPr>
          <w:sz w:val="24"/>
          <w:lang w:val="es-ES"/>
        </w:rPr>
        <w:t xml:space="preserve"> comenzó su </w:t>
      </w:r>
      <w:r w:rsidR="00546166">
        <w:rPr>
          <w:sz w:val="24"/>
          <w:lang w:val="es-ES"/>
        </w:rPr>
        <w:t xml:space="preserve">carrera profesional en Telefónica en 1994. Dirigió las operaciones de la compañía en la zona norte y </w:t>
      </w:r>
      <w:r w:rsidR="009452F5">
        <w:rPr>
          <w:sz w:val="24"/>
          <w:lang w:val="es-ES"/>
        </w:rPr>
        <w:t>luego</w:t>
      </w:r>
      <w:r w:rsidR="00546166">
        <w:rPr>
          <w:sz w:val="24"/>
          <w:lang w:val="es-ES"/>
        </w:rPr>
        <w:t xml:space="preserve"> en el sur para posteriormente </w:t>
      </w:r>
      <w:r w:rsidR="00EB3C5A">
        <w:rPr>
          <w:sz w:val="24"/>
          <w:lang w:val="es-ES"/>
        </w:rPr>
        <w:t xml:space="preserve">ejercer de </w:t>
      </w:r>
      <w:proofErr w:type="gramStart"/>
      <w:r w:rsidR="00EB3C5A">
        <w:rPr>
          <w:sz w:val="24"/>
          <w:lang w:val="es-ES"/>
        </w:rPr>
        <w:t>Directora</w:t>
      </w:r>
      <w:proofErr w:type="gramEnd"/>
      <w:r w:rsidR="00EB3C5A">
        <w:rPr>
          <w:sz w:val="24"/>
          <w:lang w:val="es-ES"/>
        </w:rPr>
        <w:t xml:space="preserve"> del Territorio Sur, cargo que desempeñó hasta 2018, donde pasó a ser </w:t>
      </w:r>
      <w:r w:rsidR="00546166">
        <w:rPr>
          <w:sz w:val="24"/>
          <w:lang w:val="es-ES"/>
        </w:rPr>
        <w:t>Consejera Delegada para España</w:t>
      </w:r>
      <w:r w:rsidR="006D32AF">
        <w:rPr>
          <w:sz w:val="24"/>
          <w:lang w:val="es-ES"/>
        </w:rPr>
        <w:t>. En el presente ejercicio</w:t>
      </w:r>
      <w:r>
        <w:rPr>
          <w:sz w:val="24"/>
          <w:lang w:val="es-ES"/>
        </w:rPr>
        <w:t xml:space="preserve"> María Jesús </w:t>
      </w:r>
      <w:proofErr w:type="spellStart"/>
      <w:r>
        <w:rPr>
          <w:sz w:val="24"/>
          <w:lang w:val="es-ES"/>
        </w:rPr>
        <w:t>Almazor</w:t>
      </w:r>
      <w:proofErr w:type="spellEnd"/>
      <w:r w:rsidR="00546166">
        <w:rPr>
          <w:sz w:val="24"/>
          <w:lang w:val="es-ES"/>
        </w:rPr>
        <w:t xml:space="preserve"> se sumaba al proyecto de Telefónica </w:t>
      </w:r>
      <w:proofErr w:type="spellStart"/>
      <w:r w:rsidR="00546166">
        <w:rPr>
          <w:sz w:val="24"/>
          <w:lang w:val="es-ES"/>
        </w:rPr>
        <w:t>Tech</w:t>
      </w:r>
      <w:proofErr w:type="spellEnd"/>
      <w:r w:rsidR="00546166">
        <w:rPr>
          <w:sz w:val="24"/>
          <w:lang w:val="es-ES"/>
        </w:rPr>
        <w:t xml:space="preserve">, línea estratégica de Grupo Telefónica, </w:t>
      </w:r>
      <w:r w:rsidR="00D46AD2">
        <w:rPr>
          <w:sz w:val="24"/>
          <w:lang w:val="es-ES"/>
        </w:rPr>
        <w:t>como Consejera Delegada de la división que engloba los negocios de Ciberseguridad y Cloud.</w:t>
      </w:r>
    </w:p>
    <w:p w14:paraId="06EE4124" w14:textId="77777777" w:rsidR="001B60DA" w:rsidRPr="005351AC" w:rsidRDefault="001B60DA" w:rsidP="007F1FA2">
      <w:pPr>
        <w:pStyle w:val="PrrafoTelefnica"/>
        <w:rPr>
          <w:rFonts w:ascii="Telefonica" w:hAnsi="Telefonica"/>
          <w:b/>
          <w:bCs/>
          <w:color w:val="3052E8"/>
          <w:sz w:val="24"/>
          <w:lang w:val="es-ES"/>
        </w:rPr>
      </w:pPr>
    </w:p>
    <w:p w14:paraId="7D45C61C" w14:textId="1F7D872E" w:rsidR="001B60DA" w:rsidRPr="00746C6B" w:rsidRDefault="0098751C" w:rsidP="002344AC">
      <w:pPr>
        <w:pStyle w:val="SubtituloTelefnica"/>
        <w:rPr>
          <w:lang w:val="es-ES"/>
        </w:rPr>
      </w:pPr>
      <w:r w:rsidRPr="00746C6B">
        <w:rPr>
          <w:lang w:val="es-ES"/>
        </w:rPr>
        <w:t xml:space="preserve">La labor de </w:t>
      </w:r>
      <w:r w:rsidR="00A749CD" w:rsidRPr="00746C6B">
        <w:rPr>
          <w:lang w:val="es-ES"/>
        </w:rPr>
        <w:t>Telefónica en Andalucía</w:t>
      </w:r>
    </w:p>
    <w:p w14:paraId="78CE1DAC" w14:textId="77777777" w:rsidR="00577210" w:rsidRPr="00746C6B" w:rsidRDefault="00577210" w:rsidP="007F1FA2">
      <w:pPr>
        <w:pStyle w:val="PrrafoTelefnica"/>
        <w:rPr>
          <w:sz w:val="24"/>
          <w:lang w:val="es-ES"/>
        </w:rPr>
      </w:pPr>
    </w:p>
    <w:p w14:paraId="086BA307" w14:textId="749DDBB6" w:rsidR="006F544B" w:rsidRDefault="00A93AF3" w:rsidP="007F1FA2">
      <w:pPr>
        <w:pStyle w:val="PrrafoTelefnica"/>
        <w:rPr>
          <w:sz w:val="24"/>
          <w:lang w:val="es-ES"/>
        </w:rPr>
      </w:pPr>
      <w:r w:rsidRPr="00A93AF3">
        <w:rPr>
          <w:sz w:val="24"/>
          <w:lang w:val="es-ES"/>
        </w:rPr>
        <w:t>E</w:t>
      </w:r>
      <w:r>
        <w:rPr>
          <w:sz w:val="24"/>
          <w:lang w:val="es-ES"/>
        </w:rPr>
        <w:t>l</w:t>
      </w:r>
      <w:r w:rsidRPr="00A93AF3">
        <w:rPr>
          <w:sz w:val="24"/>
          <w:lang w:val="es-ES"/>
        </w:rPr>
        <w:t xml:space="preserve"> compromis</w:t>
      </w:r>
      <w:r>
        <w:rPr>
          <w:sz w:val="24"/>
          <w:lang w:val="es-ES"/>
        </w:rPr>
        <w:t>o</w:t>
      </w:r>
      <w:r w:rsidRPr="00A93AF3">
        <w:rPr>
          <w:sz w:val="24"/>
          <w:lang w:val="es-ES"/>
        </w:rPr>
        <w:t xml:space="preserve"> de Telefónica</w:t>
      </w:r>
      <w:r>
        <w:rPr>
          <w:sz w:val="24"/>
          <w:lang w:val="es-ES"/>
        </w:rPr>
        <w:t xml:space="preserve"> con Andalucía se ha materializado en los últimos años en numerosas iniciativas encaminadas a </w:t>
      </w:r>
      <w:r w:rsidR="00710ECF">
        <w:rPr>
          <w:sz w:val="24"/>
          <w:lang w:val="es-ES"/>
        </w:rPr>
        <w:t>promover el progreso tecnológico, económico y social y a poner en valor las competencias</w:t>
      </w:r>
      <w:r w:rsidR="00551AA4">
        <w:rPr>
          <w:sz w:val="24"/>
          <w:lang w:val="es-ES"/>
        </w:rPr>
        <w:t xml:space="preserve"> y el talento</w:t>
      </w:r>
      <w:r w:rsidR="00710ECF">
        <w:rPr>
          <w:sz w:val="24"/>
          <w:lang w:val="es-ES"/>
        </w:rPr>
        <w:t xml:space="preserve"> de la región.</w:t>
      </w:r>
    </w:p>
    <w:p w14:paraId="6702CCDA" w14:textId="7179AB39" w:rsidR="00FF1F9D" w:rsidRDefault="00FF1F9D" w:rsidP="007F1FA2">
      <w:pPr>
        <w:pStyle w:val="PrrafoTelefnica"/>
        <w:rPr>
          <w:sz w:val="24"/>
          <w:lang w:val="es-ES"/>
        </w:rPr>
      </w:pPr>
    </w:p>
    <w:p w14:paraId="1988244F" w14:textId="0824F0B5" w:rsidR="00FC2010" w:rsidRDefault="00FF1F9D" w:rsidP="00FF1F9D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lastRenderedPageBreak/>
        <w:t>Al cierre de 2020 Telefónica tenía desplegada fibra óptica en más de 4,24 millones de hogares y empresas en Andalucía</w:t>
      </w:r>
      <w:r w:rsidR="002E22B3">
        <w:rPr>
          <w:sz w:val="24"/>
          <w:lang w:val="es-ES"/>
        </w:rPr>
        <w:t xml:space="preserve"> </w:t>
      </w:r>
      <w:r w:rsidR="00422737">
        <w:rPr>
          <w:sz w:val="24"/>
          <w:lang w:val="es-ES"/>
        </w:rPr>
        <w:t xml:space="preserve">y </w:t>
      </w:r>
      <w:r w:rsidR="00745654">
        <w:rPr>
          <w:sz w:val="24"/>
          <w:lang w:val="es-ES"/>
        </w:rPr>
        <w:t>más d</w:t>
      </w:r>
      <w:r w:rsidR="008E7FE3">
        <w:rPr>
          <w:sz w:val="24"/>
          <w:lang w:val="es-ES"/>
        </w:rPr>
        <w:t xml:space="preserve">el </w:t>
      </w:r>
      <w:r w:rsidR="00480B05">
        <w:rPr>
          <w:sz w:val="24"/>
          <w:lang w:val="es-ES"/>
        </w:rPr>
        <w:t>75</w:t>
      </w:r>
      <w:r w:rsidR="00FC2010">
        <w:rPr>
          <w:sz w:val="24"/>
          <w:lang w:val="es-ES"/>
        </w:rPr>
        <w:t xml:space="preserve">% de la población </w:t>
      </w:r>
      <w:r w:rsidR="00865ABE">
        <w:rPr>
          <w:sz w:val="24"/>
          <w:lang w:val="es-ES"/>
        </w:rPr>
        <w:t xml:space="preserve">andaluza </w:t>
      </w:r>
      <w:r w:rsidR="00FC2010">
        <w:rPr>
          <w:sz w:val="24"/>
          <w:lang w:val="es-ES"/>
        </w:rPr>
        <w:t xml:space="preserve">contaba con cobertura </w:t>
      </w:r>
      <w:r w:rsidR="008E7FE3">
        <w:rPr>
          <w:sz w:val="24"/>
          <w:lang w:val="es-ES"/>
        </w:rPr>
        <w:t>5G.</w:t>
      </w:r>
    </w:p>
    <w:p w14:paraId="477974F1" w14:textId="77777777" w:rsidR="00FC2010" w:rsidRDefault="00FC2010" w:rsidP="007F1FA2">
      <w:pPr>
        <w:pStyle w:val="PrrafoTelefnica"/>
        <w:rPr>
          <w:sz w:val="24"/>
          <w:lang w:val="es-ES"/>
        </w:rPr>
      </w:pPr>
    </w:p>
    <w:p w14:paraId="27958E4D" w14:textId="573D3472" w:rsidR="00295D55" w:rsidRPr="00295D55" w:rsidRDefault="001F18E0" w:rsidP="00295D55">
      <w:pPr>
        <w:pStyle w:val="PrrafoTelefnica"/>
        <w:rPr>
          <w:sz w:val="24"/>
          <w:lang w:val="es-ES"/>
        </w:rPr>
      </w:pPr>
      <w:r w:rsidRPr="001F18E0">
        <w:rPr>
          <w:sz w:val="24"/>
          <w:lang w:val="es-ES"/>
        </w:rPr>
        <w:t xml:space="preserve">La apuesta por el talento andaluz y la digitalización se tradujo ya en 2013 en la apertura en Málaga de un laboratorio de innovación en ciberseguridad con profesionales locales en </w:t>
      </w:r>
      <w:r w:rsidR="009D28FC">
        <w:rPr>
          <w:sz w:val="24"/>
          <w:lang w:val="es-ES"/>
        </w:rPr>
        <w:t>el</w:t>
      </w:r>
      <w:r w:rsidRPr="001F18E0">
        <w:rPr>
          <w:sz w:val="24"/>
          <w:lang w:val="es-ES"/>
        </w:rPr>
        <w:t xml:space="preserve"> que Telefónica </w:t>
      </w:r>
      <w:proofErr w:type="spellStart"/>
      <w:r w:rsidRPr="001F18E0">
        <w:rPr>
          <w:sz w:val="24"/>
          <w:lang w:val="es-ES"/>
        </w:rPr>
        <w:t>Tech</w:t>
      </w:r>
      <w:proofErr w:type="spellEnd"/>
      <w:r w:rsidRPr="001F18E0">
        <w:rPr>
          <w:sz w:val="24"/>
          <w:lang w:val="es-ES"/>
        </w:rPr>
        <w:t xml:space="preserve"> investiga las técnicas más novedosas de ciberataques y contribuye al conocimiento y desarrollo de startups y patentes. De hecho, el 15% del total de las patentes que Grupo Telefónica desarrolla en un año son de ciberseguridad. </w:t>
      </w:r>
    </w:p>
    <w:p w14:paraId="2AE64614" w14:textId="318F962D" w:rsidR="001F18E0" w:rsidRDefault="001F18E0" w:rsidP="007F1FA2">
      <w:pPr>
        <w:pStyle w:val="PrrafoTelefnica"/>
        <w:rPr>
          <w:sz w:val="24"/>
          <w:lang w:val="es-ES"/>
        </w:rPr>
      </w:pPr>
    </w:p>
    <w:p w14:paraId="5F8830B9" w14:textId="6211E289" w:rsidR="005A53A2" w:rsidRDefault="0069376D" w:rsidP="007F1FA2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>A</w:t>
      </w:r>
      <w:r w:rsidR="005E601C">
        <w:rPr>
          <w:sz w:val="24"/>
          <w:lang w:val="es-ES"/>
        </w:rPr>
        <w:t>dicionalmente, Telefónica tiene d</w:t>
      </w:r>
      <w:r w:rsidR="005A53A2" w:rsidRPr="005A53A2">
        <w:rPr>
          <w:sz w:val="24"/>
          <w:lang w:val="es-ES"/>
        </w:rPr>
        <w:t xml:space="preserve">os </w:t>
      </w:r>
      <w:proofErr w:type="spellStart"/>
      <w:r w:rsidR="006F2ACD">
        <w:rPr>
          <w:sz w:val="24"/>
          <w:lang w:val="es-ES"/>
        </w:rPr>
        <w:t>Innovation</w:t>
      </w:r>
      <w:proofErr w:type="spellEnd"/>
      <w:r w:rsidR="006F2ACD">
        <w:rPr>
          <w:sz w:val="24"/>
          <w:lang w:val="es-ES"/>
        </w:rPr>
        <w:t xml:space="preserve"> Center, espacios</w:t>
      </w:r>
      <w:r w:rsidR="005A53A2" w:rsidRPr="005A53A2">
        <w:rPr>
          <w:sz w:val="24"/>
          <w:lang w:val="es-ES"/>
        </w:rPr>
        <w:t xml:space="preserve"> ubicados en Sevilla y Málaga, en los que </w:t>
      </w:r>
      <w:r w:rsidR="002B1385">
        <w:rPr>
          <w:sz w:val="24"/>
          <w:lang w:val="es-ES"/>
        </w:rPr>
        <w:t>se mantiene</w:t>
      </w:r>
      <w:r w:rsidR="005A53A2" w:rsidRPr="005A53A2">
        <w:rPr>
          <w:sz w:val="24"/>
          <w:lang w:val="es-ES"/>
        </w:rPr>
        <w:t xml:space="preserve"> encuentros con empresas de diferentes segmentos para asesorarles acerca de las diferentes soluciones que existen relativas a la digitalización. </w:t>
      </w:r>
      <w:r w:rsidR="002E22B3">
        <w:rPr>
          <w:sz w:val="24"/>
          <w:lang w:val="es-ES"/>
        </w:rPr>
        <w:t>E</w:t>
      </w:r>
      <w:r w:rsidR="002B1385">
        <w:rPr>
          <w:sz w:val="24"/>
          <w:lang w:val="es-ES"/>
        </w:rPr>
        <w:t>n ellos se proporciona</w:t>
      </w:r>
      <w:r w:rsidR="005A53A2" w:rsidRPr="005A53A2">
        <w:rPr>
          <w:sz w:val="24"/>
          <w:lang w:val="es-ES"/>
        </w:rPr>
        <w:t xml:space="preserve"> formación </w:t>
      </w:r>
      <w:r w:rsidR="002B1385">
        <w:rPr>
          <w:sz w:val="24"/>
          <w:lang w:val="es-ES"/>
        </w:rPr>
        <w:t>y se impulsan</w:t>
      </w:r>
      <w:r w:rsidR="005A53A2" w:rsidRPr="005A53A2">
        <w:rPr>
          <w:sz w:val="24"/>
          <w:lang w:val="es-ES"/>
        </w:rPr>
        <w:t xml:space="preserve"> procesos de transformación digital para contribuir a la mejora y al progreso de cada entidad, adecuándolas a los objetivos y necesidades de cada una de ellas.</w:t>
      </w:r>
    </w:p>
    <w:p w14:paraId="286E3C7F" w14:textId="28139AF2" w:rsidR="002B1385" w:rsidRDefault="002B1385" w:rsidP="007F1FA2">
      <w:pPr>
        <w:pStyle w:val="PrrafoTelefnica"/>
        <w:rPr>
          <w:sz w:val="24"/>
          <w:lang w:val="es-ES"/>
        </w:rPr>
      </w:pPr>
    </w:p>
    <w:p w14:paraId="132C0258" w14:textId="7DFC5EF9" w:rsidR="002B1385" w:rsidRDefault="002B1385" w:rsidP="002B1385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>Asimismo, existen las Cátedras Telefónica con las Universidades de Sevilla, Málaga y Granada. La</w:t>
      </w:r>
      <w:r w:rsidRPr="002B1385">
        <w:rPr>
          <w:sz w:val="24"/>
          <w:lang w:val="es-ES"/>
        </w:rPr>
        <w:t xml:space="preserve"> Cátedra Telefónica “Inteligencia en la Red”, creada en 2009 con sede </w:t>
      </w:r>
      <w:r>
        <w:rPr>
          <w:sz w:val="24"/>
          <w:lang w:val="es-ES"/>
        </w:rPr>
        <w:t>la Universidad de Sevilla, d</w:t>
      </w:r>
      <w:r w:rsidRPr="002B1385">
        <w:rPr>
          <w:sz w:val="24"/>
          <w:lang w:val="es-ES"/>
        </w:rPr>
        <w:t>esarrolla actividades relacionadas con la inteligencia en red, orientadas a las aplicaciones TIC en salud, e-learning y medio ambiente.</w:t>
      </w:r>
      <w:r>
        <w:rPr>
          <w:sz w:val="24"/>
          <w:lang w:val="es-ES"/>
        </w:rPr>
        <w:t xml:space="preserve"> </w:t>
      </w:r>
      <w:r w:rsidR="0069376D">
        <w:rPr>
          <w:sz w:val="24"/>
          <w:lang w:val="es-ES"/>
        </w:rPr>
        <w:t xml:space="preserve">Además, este año </w:t>
      </w:r>
      <w:r>
        <w:rPr>
          <w:sz w:val="24"/>
          <w:lang w:val="es-ES"/>
        </w:rPr>
        <w:t xml:space="preserve">se ha creado </w:t>
      </w:r>
      <w:r w:rsidRPr="002E22B3">
        <w:rPr>
          <w:sz w:val="24"/>
          <w:lang w:val="es-ES"/>
        </w:rPr>
        <w:t xml:space="preserve">en la Universidad de Granada la Cátedra “Inteligencia Artificial, Ciberseguridad y Sociedad Cognitiva”, mientras que en la Universidad de Málaga </w:t>
      </w:r>
      <w:r w:rsidR="0069376D" w:rsidRPr="002E22B3">
        <w:rPr>
          <w:sz w:val="24"/>
          <w:lang w:val="es-ES"/>
        </w:rPr>
        <w:t>ha surgido</w:t>
      </w:r>
      <w:r w:rsidRPr="002E22B3">
        <w:rPr>
          <w:sz w:val="24"/>
          <w:lang w:val="es-ES"/>
        </w:rPr>
        <w:t xml:space="preserve"> la Cátedra ‘5G Redes de Nueva Generación y Tecnologías de la Información’. Ambas tienen el objetivo de generar un núcleo de reflexión y análisis sobre la investigación acerca del impacto social de las tecnologías de la información y las telecomunicaciones.</w:t>
      </w:r>
    </w:p>
    <w:p w14:paraId="3578F01D" w14:textId="77777777" w:rsidR="00AA4C66" w:rsidRDefault="00AA4C66" w:rsidP="00AA4C66">
      <w:pPr>
        <w:rPr>
          <w:rFonts w:cstheme="minorHAnsi"/>
          <w:color w:val="6E7893" w:themeColor="accent1"/>
          <w:lang w:val="es-ES"/>
        </w:rPr>
      </w:pPr>
    </w:p>
    <w:p w14:paraId="7FAA106B" w14:textId="4C4E3EEE" w:rsidR="00AA4C66" w:rsidRPr="00AA4C66" w:rsidRDefault="00AA4C66" w:rsidP="002E22B3">
      <w:pPr>
        <w:ind w:left="567"/>
        <w:rPr>
          <w:rFonts w:cstheme="minorHAnsi"/>
          <w:color w:val="6E7893" w:themeColor="accent1"/>
          <w:lang w:val="es-ES"/>
        </w:rPr>
      </w:pPr>
      <w:r>
        <w:rPr>
          <w:rFonts w:cstheme="minorHAnsi"/>
          <w:color w:val="6E7893" w:themeColor="accent1"/>
          <w:lang w:val="es-ES"/>
        </w:rPr>
        <w:t xml:space="preserve">Por su parte, la iniciativa </w:t>
      </w:r>
      <w:r w:rsidRPr="00AA4C66">
        <w:rPr>
          <w:rFonts w:cstheme="minorHAnsi"/>
          <w:color w:val="6E7893" w:themeColor="accent1"/>
          <w:lang w:val="es-ES"/>
        </w:rPr>
        <w:t>‘Andalucía Open Future’</w:t>
      </w:r>
      <w:r w:rsidR="002E22B3">
        <w:rPr>
          <w:rFonts w:cstheme="minorHAnsi"/>
          <w:color w:val="6E7893" w:themeColor="accent1"/>
          <w:lang w:val="es-ES"/>
        </w:rPr>
        <w:t>,</w:t>
      </w:r>
      <w:r w:rsidRPr="00AA4C66">
        <w:rPr>
          <w:rFonts w:cstheme="minorHAnsi"/>
          <w:color w:val="6E7893" w:themeColor="accent1"/>
          <w:lang w:val="es-ES"/>
        </w:rPr>
        <w:t xml:space="preserve"> liderad</w:t>
      </w:r>
      <w:r>
        <w:rPr>
          <w:rFonts w:cstheme="minorHAnsi"/>
          <w:color w:val="6E7893" w:themeColor="accent1"/>
          <w:lang w:val="es-ES"/>
        </w:rPr>
        <w:t>a</w:t>
      </w:r>
      <w:r w:rsidRPr="00AA4C66">
        <w:rPr>
          <w:rFonts w:cstheme="minorHAnsi"/>
          <w:color w:val="6E7893" w:themeColor="accent1"/>
          <w:lang w:val="es-ES"/>
        </w:rPr>
        <w:t xml:space="preserve"> por</w:t>
      </w:r>
      <w:r w:rsidR="002E22B3">
        <w:rPr>
          <w:rFonts w:cstheme="minorHAnsi"/>
          <w:color w:val="6E7893" w:themeColor="accent1"/>
          <w:lang w:val="es-ES"/>
        </w:rPr>
        <w:t xml:space="preserve"> la</w:t>
      </w:r>
      <w:r w:rsidRPr="00AA4C66">
        <w:rPr>
          <w:rFonts w:cstheme="minorHAnsi"/>
          <w:color w:val="6E7893" w:themeColor="accent1"/>
          <w:lang w:val="es-ES"/>
        </w:rPr>
        <w:t xml:space="preserve"> </w:t>
      </w:r>
      <w:r w:rsidR="00497888">
        <w:rPr>
          <w:rFonts w:cstheme="minorHAnsi"/>
          <w:color w:val="6E7893" w:themeColor="accent1"/>
          <w:lang w:val="es-ES"/>
        </w:rPr>
        <w:t>Junta de Andalucía</w:t>
      </w:r>
      <w:r w:rsidRPr="00AA4C66">
        <w:rPr>
          <w:rFonts w:cstheme="minorHAnsi"/>
          <w:color w:val="6E7893" w:themeColor="accent1"/>
          <w:lang w:val="es-ES"/>
        </w:rPr>
        <w:t xml:space="preserve"> y Telefónica</w:t>
      </w:r>
      <w:r w:rsidR="002E22B3">
        <w:rPr>
          <w:rFonts w:cstheme="minorHAnsi"/>
          <w:color w:val="6E7893" w:themeColor="accent1"/>
          <w:lang w:val="es-ES"/>
        </w:rPr>
        <w:t xml:space="preserve"> </w:t>
      </w:r>
      <w:r w:rsidRPr="00AA4C66">
        <w:rPr>
          <w:rFonts w:cstheme="minorHAnsi"/>
          <w:color w:val="6E7893" w:themeColor="accent1"/>
          <w:lang w:val="es-ES"/>
        </w:rPr>
        <w:t xml:space="preserve">con la colaboración de los </w:t>
      </w:r>
      <w:r w:rsidR="0036663D">
        <w:rPr>
          <w:rFonts w:cstheme="minorHAnsi"/>
          <w:color w:val="6E7893" w:themeColor="accent1"/>
          <w:lang w:val="es-ES"/>
        </w:rPr>
        <w:t>A</w:t>
      </w:r>
      <w:r w:rsidRPr="00AA4C66">
        <w:rPr>
          <w:rFonts w:cstheme="minorHAnsi"/>
          <w:color w:val="6E7893" w:themeColor="accent1"/>
          <w:lang w:val="es-ES"/>
        </w:rPr>
        <w:t>yuntamientos de Málaga, Almería y Córdoba, ha impulsado desde su puesta en marcha en 2014 a más de 200 startups en su programa de aceleración de empresas de alto rendimiento y se convierte en una de las iniciativas de referencia de apoyo al emprendimiento tecnológico en la comunidad. Este programa ha incorporado en 2021 a 24 empresas compuestas por 164 emprendedores en los espacios de aceleración de El Cubo (Sevilla), La Farola (Málaga), El Cable (Almería) y El Patio (Córdoba).</w:t>
      </w:r>
    </w:p>
    <w:p w14:paraId="14DDB5C9" w14:textId="3A44E776" w:rsidR="00AA4C66" w:rsidRDefault="00AA4C66" w:rsidP="007F1FA2">
      <w:pPr>
        <w:pStyle w:val="PrrafoTelefnica"/>
        <w:rPr>
          <w:sz w:val="24"/>
          <w:lang w:val="es-ES"/>
        </w:rPr>
      </w:pPr>
    </w:p>
    <w:p w14:paraId="6E3FFF59" w14:textId="4165C99B" w:rsidR="00E22133" w:rsidRDefault="00D37D7B" w:rsidP="00F03793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 xml:space="preserve">Fundación Telefónica tiene previsto abrir próximamente en Málaga un campus de programación 42 para </w:t>
      </w:r>
      <w:r w:rsidR="006E4EE5">
        <w:rPr>
          <w:sz w:val="24"/>
          <w:lang w:val="es-ES"/>
        </w:rPr>
        <w:t>preparar</w:t>
      </w:r>
      <w:r w:rsidR="009D28FC">
        <w:rPr>
          <w:sz w:val="24"/>
          <w:lang w:val="es-ES"/>
        </w:rPr>
        <w:t>,</w:t>
      </w:r>
      <w:r w:rsidR="006E4EE5">
        <w:rPr>
          <w:sz w:val="24"/>
          <w:lang w:val="es-ES"/>
        </w:rPr>
        <w:t xml:space="preserve"> </w:t>
      </w:r>
      <w:r w:rsidR="00FA6FAD">
        <w:rPr>
          <w:sz w:val="24"/>
          <w:lang w:val="es-ES"/>
        </w:rPr>
        <w:t>con una metodología de formación disruptiva</w:t>
      </w:r>
      <w:r w:rsidR="009D28FC">
        <w:rPr>
          <w:sz w:val="24"/>
          <w:lang w:val="es-ES"/>
        </w:rPr>
        <w:t>,</w:t>
      </w:r>
      <w:r w:rsidR="00FA6FAD">
        <w:rPr>
          <w:sz w:val="24"/>
          <w:lang w:val="es-ES"/>
        </w:rPr>
        <w:t xml:space="preserve"> a los mayores de 1</w:t>
      </w:r>
      <w:r w:rsidR="006E4EE5">
        <w:rPr>
          <w:sz w:val="24"/>
          <w:lang w:val="es-ES"/>
        </w:rPr>
        <w:t xml:space="preserve">8 años para las nuevas profesiones digitales que demanda el mercado laboral. </w:t>
      </w:r>
      <w:r w:rsidR="0039280C">
        <w:rPr>
          <w:sz w:val="24"/>
          <w:lang w:val="es-ES"/>
        </w:rPr>
        <w:t xml:space="preserve">Con esta iniciativa la compañía sigue promoviendo la educación en competencias digitales, ya </w:t>
      </w:r>
      <w:r w:rsidR="00E22133">
        <w:rPr>
          <w:sz w:val="24"/>
          <w:lang w:val="es-ES"/>
        </w:rPr>
        <w:t xml:space="preserve">que los estudiantes no requieren de formación y titulación previa, </w:t>
      </w:r>
      <w:r w:rsidR="0039280C">
        <w:rPr>
          <w:sz w:val="24"/>
          <w:lang w:val="es-ES"/>
        </w:rPr>
        <w:t>para promover un futuro más digital y avanzado.</w:t>
      </w:r>
    </w:p>
    <w:p w14:paraId="6CE1CF8C" w14:textId="1F70B30B" w:rsidR="00E22133" w:rsidRDefault="00E22133" w:rsidP="00F03793">
      <w:pPr>
        <w:pStyle w:val="PrrafoTelefnica"/>
        <w:rPr>
          <w:sz w:val="24"/>
          <w:lang w:val="es-ES"/>
        </w:rPr>
      </w:pPr>
    </w:p>
    <w:p w14:paraId="4191675E" w14:textId="2B423D6F" w:rsidR="002E22B3" w:rsidRDefault="002E22B3" w:rsidP="00F03793">
      <w:pPr>
        <w:pStyle w:val="PrrafoTelefnica"/>
        <w:rPr>
          <w:sz w:val="24"/>
          <w:lang w:val="es-ES"/>
        </w:rPr>
      </w:pPr>
    </w:p>
    <w:p w14:paraId="273BA4B7" w14:textId="362ACEB5" w:rsidR="002E22B3" w:rsidRDefault="002E22B3" w:rsidP="00F03793">
      <w:pPr>
        <w:pStyle w:val="PrrafoTelefnica"/>
        <w:rPr>
          <w:sz w:val="24"/>
          <w:lang w:val="es-ES"/>
        </w:rPr>
      </w:pPr>
    </w:p>
    <w:p w14:paraId="2348C182" w14:textId="39346434" w:rsidR="002E22B3" w:rsidRDefault="002E22B3" w:rsidP="00F03793">
      <w:pPr>
        <w:pStyle w:val="PrrafoTelefnica"/>
        <w:rPr>
          <w:sz w:val="24"/>
          <w:lang w:val="es-ES"/>
        </w:rPr>
      </w:pPr>
    </w:p>
    <w:p w14:paraId="174FA1D8" w14:textId="77777777" w:rsidR="00C51217" w:rsidRPr="008B4C45" w:rsidRDefault="00C51217" w:rsidP="00C51217">
      <w:pPr>
        <w:pStyle w:val="Textonotapie"/>
        <w:pBdr>
          <w:top w:val="single" w:sz="4" w:space="0" w:color="BFBFBF" w:themeColor="background1" w:themeShade="BF"/>
        </w:pBdr>
        <w:rPr>
          <w:lang w:val="es-ES"/>
        </w:rPr>
      </w:pPr>
    </w:p>
    <w:p w14:paraId="6500A7E5" w14:textId="77777777" w:rsidR="00C51217" w:rsidRPr="00CD1583" w:rsidRDefault="00C51217" w:rsidP="00C51217">
      <w:pPr>
        <w:pStyle w:val="SubtituloTelefnica"/>
        <w:rPr>
          <w:rStyle w:val="Textoennegrita"/>
          <w:rFonts w:asciiTheme="majorHAnsi" w:hAnsiTheme="majorHAnsi"/>
          <w:b/>
          <w:bCs/>
          <w:lang w:val="es-ES"/>
        </w:rPr>
      </w:pPr>
      <w:r w:rsidRPr="00CD1583">
        <w:rPr>
          <w:rStyle w:val="Textoennegrita"/>
          <w:rFonts w:asciiTheme="majorHAnsi" w:hAnsiTheme="majorHAnsi"/>
          <w:b/>
          <w:bCs/>
          <w:lang w:val="es-ES"/>
        </w:rPr>
        <w:t xml:space="preserve">Sobre Telefónica </w:t>
      </w:r>
      <w:proofErr w:type="spellStart"/>
      <w:r w:rsidRPr="00CD1583">
        <w:rPr>
          <w:rStyle w:val="Textoennegrita"/>
          <w:rFonts w:asciiTheme="majorHAnsi" w:hAnsiTheme="majorHAnsi"/>
          <w:b/>
          <w:bCs/>
          <w:lang w:val="es-ES"/>
        </w:rPr>
        <w:t>Tech</w:t>
      </w:r>
      <w:proofErr w:type="spellEnd"/>
    </w:p>
    <w:p w14:paraId="5EF33079" w14:textId="6A43D51C" w:rsidR="00C51217" w:rsidRDefault="008B4C45" w:rsidP="00C51217">
      <w:pPr>
        <w:pStyle w:val="PrrafoTelefnica"/>
        <w:rPr>
          <w:rStyle w:val="Hipervnculo"/>
          <w:rFonts w:asciiTheme="minorHAnsi" w:hAnsiTheme="minorHAnsi"/>
          <w:color w:val="0066FF" w:themeColor="text2"/>
          <w:u w:val="single"/>
          <w:lang w:val="es-ES"/>
        </w:rPr>
      </w:pPr>
      <w:r w:rsidRPr="008B4C45">
        <w:rPr>
          <w:lang w:val="es-ES"/>
        </w:rPr>
        <w:t xml:space="preserve">Telefónica </w:t>
      </w:r>
      <w:proofErr w:type="spellStart"/>
      <w:r w:rsidRPr="008B4C45">
        <w:rPr>
          <w:lang w:val="es-ES"/>
        </w:rPr>
        <w:t>Tech</w:t>
      </w:r>
      <w:proofErr w:type="spellEnd"/>
      <w:r w:rsidRPr="008B4C45">
        <w:rPr>
          <w:lang w:val="es-ES"/>
        </w:rPr>
        <w:t xml:space="preserve"> es la compañía líder en transformación digital. La compañía cuenta con una amplia oferta de servicios y soluciones tecnológicas integradas de Ciberseguridad, Cloud, </w:t>
      </w:r>
      <w:proofErr w:type="spellStart"/>
      <w:r w:rsidRPr="008B4C45">
        <w:rPr>
          <w:lang w:val="es-ES"/>
        </w:rPr>
        <w:t>IoT</w:t>
      </w:r>
      <w:proofErr w:type="spellEnd"/>
      <w:r w:rsidRPr="008B4C45">
        <w:rPr>
          <w:lang w:val="es-ES"/>
        </w:rPr>
        <w:t xml:space="preserve">, Big Data o </w:t>
      </w:r>
      <w:proofErr w:type="spellStart"/>
      <w:r w:rsidRPr="008B4C45">
        <w:rPr>
          <w:lang w:val="es-ES"/>
        </w:rPr>
        <w:t>Blockchain</w:t>
      </w:r>
      <w:proofErr w:type="spellEnd"/>
      <w:r w:rsidRPr="008B4C45">
        <w:rPr>
          <w:lang w:val="es-ES"/>
        </w:rPr>
        <w:t xml:space="preserve">. Para más información, consulte: </w:t>
      </w:r>
      <w:hyperlink r:id="rId11" w:history="1">
        <w:r w:rsidR="0007375E" w:rsidRPr="0007375E">
          <w:rPr>
            <w:rStyle w:val="Hipervnculo"/>
            <w:rFonts w:asciiTheme="minorHAnsi" w:hAnsiTheme="minorHAnsi"/>
            <w:color w:val="0066FF" w:themeColor="text2"/>
            <w:u w:val="single"/>
            <w:lang w:val="es-ES"/>
          </w:rPr>
          <w:t>https://telefonicatech.com/es</w:t>
        </w:r>
      </w:hyperlink>
    </w:p>
    <w:p w14:paraId="1B25B638" w14:textId="77777777" w:rsidR="0007375E" w:rsidRPr="008B4C45" w:rsidRDefault="0007375E" w:rsidP="00C51217">
      <w:pPr>
        <w:pStyle w:val="PrrafoTelefnica"/>
        <w:rPr>
          <w:color w:val="0066FF" w:themeColor="text2"/>
          <w:u w:val="single"/>
          <w:lang w:val="es-ES"/>
        </w:rPr>
      </w:pPr>
    </w:p>
    <w:p w14:paraId="77FA8DE8" w14:textId="77777777" w:rsidR="008B4C45" w:rsidRPr="00CD1583" w:rsidRDefault="008B4C45" w:rsidP="00C51217">
      <w:pPr>
        <w:pStyle w:val="PrrafoTelefnica"/>
        <w:rPr>
          <w:lang w:val="es-ES"/>
        </w:rPr>
      </w:pPr>
    </w:p>
    <w:p w14:paraId="2BEEFE58" w14:textId="77777777" w:rsidR="00CD1583" w:rsidRPr="00443853" w:rsidRDefault="00CD1583" w:rsidP="00CD1583">
      <w:pPr>
        <w:pStyle w:val="Textonotapie"/>
        <w:pBdr>
          <w:top w:val="single" w:sz="4" w:space="0" w:color="BFBFBF" w:themeColor="background1" w:themeShade="BF"/>
        </w:pBdr>
        <w:rPr>
          <w:lang w:val="es-ES"/>
        </w:rPr>
      </w:pPr>
    </w:p>
    <w:p w14:paraId="1B0BBAB6" w14:textId="59DD67B4" w:rsidR="00C51217" w:rsidRDefault="00C51217" w:rsidP="00C51217">
      <w:pPr>
        <w:jc w:val="right"/>
        <w:rPr>
          <w:lang w:val="es-ES"/>
        </w:rPr>
      </w:pPr>
    </w:p>
    <w:sectPr w:rsidR="00C51217" w:rsidSect="00096A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701" w:right="843" w:bottom="144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5E32E" w14:textId="77777777" w:rsidR="004113F8" w:rsidRDefault="004113F8" w:rsidP="00932EC0">
      <w:r>
        <w:separator/>
      </w:r>
    </w:p>
  </w:endnote>
  <w:endnote w:type="continuationSeparator" w:id="0">
    <w:p w14:paraId="7B454FC5" w14:textId="77777777" w:rsidR="004113F8" w:rsidRDefault="004113F8" w:rsidP="0093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lefonica">
    <w:altName w:val="Calibri"/>
    <w:panose1 w:val="00000500000000000000"/>
    <w:charset w:val="00"/>
    <w:family w:val="auto"/>
    <w:pitch w:val="variable"/>
    <w:sig w:usb0="A000002F" w:usb1="4000204A" w:usb2="00000000" w:usb3="00000000" w:csb0="00000093" w:csb1="00000000"/>
  </w:font>
  <w:font w:name="Telefonica ExtraLight">
    <w:altName w:val="Calibri"/>
    <w:panose1 w:val="00000300000000000000"/>
    <w:charset w:val="00"/>
    <w:family w:val="auto"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92460703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3972B1F" w14:textId="77777777" w:rsidR="00937087" w:rsidRDefault="00937087" w:rsidP="004142DD">
        <w:pPr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26745255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95E2A16" w14:textId="77777777" w:rsidR="002344AC" w:rsidRDefault="002344AC" w:rsidP="00937087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57412045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C81886C" w14:textId="77777777" w:rsidR="002344AC" w:rsidRDefault="002344AC" w:rsidP="002344AC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05B8FCB" w14:textId="77777777" w:rsidR="002344AC" w:rsidRDefault="002344AC" w:rsidP="002344A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04371" w14:textId="256B869B" w:rsidR="00C97C47" w:rsidRDefault="0006428D"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4C3915" wp14:editId="3887B29F">
              <wp:simplePos x="0" y="0"/>
              <wp:positionH relativeFrom="margin">
                <wp:posOffset>107315</wp:posOffset>
              </wp:positionH>
              <wp:positionV relativeFrom="paragraph">
                <wp:posOffset>-172720</wp:posOffset>
              </wp:positionV>
              <wp:extent cx="4156710" cy="581025"/>
              <wp:effectExtent l="0" t="0" r="0" b="9525"/>
              <wp:wrapSquare wrapText="bothSides"/>
              <wp:docPr id="8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671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95F4F3" w14:textId="77777777" w:rsidR="0006428D" w:rsidRPr="0006428D" w:rsidRDefault="0006428D" w:rsidP="0006428D">
                          <w:pPr>
                            <w:pStyle w:val="Piedepgina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s-ES"/>
                            </w:rPr>
                            <w:t>Telefónica, S.A.</w:t>
                          </w:r>
                        </w:p>
                        <w:p w14:paraId="1BE2D294" w14:textId="77777777" w:rsidR="0006428D" w:rsidRPr="0006428D" w:rsidRDefault="0006428D" w:rsidP="0006428D">
                          <w:pPr>
                            <w:pStyle w:val="Piedepgina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s-ES"/>
                            </w:rPr>
                            <w:t>Dirección de Comunicación Corporativa</w:t>
                          </w:r>
                        </w:p>
                        <w:p w14:paraId="67B52DC0" w14:textId="77777777" w:rsidR="0006428D" w:rsidRPr="0006428D" w:rsidRDefault="0006428D" w:rsidP="0006428D">
                          <w:pPr>
                            <w:pStyle w:val="Piedepgina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n-GB"/>
                            </w:rPr>
                            <w:t>Tel: +34 91 482 38 00 email: prensatelefonica@telefonica.com</w:t>
                          </w:r>
                        </w:p>
                        <w:p w14:paraId="2CA906DD" w14:textId="77777777" w:rsidR="0006428D" w:rsidRPr="0006428D" w:rsidRDefault="0006428D" w:rsidP="0006428D">
                          <w:pPr>
                            <w:pStyle w:val="Piedepgina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n-GB"/>
                            </w:rPr>
                            <w:t>saladeprensa.telefonica.com</w:t>
                          </w:r>
                        </w:p>
                        <w:p w14:paraId="0484F5A7" w14:textId="77777777" w:rsidR="00D00295" w:rsidRPr="0006428D" w:rsidRDefault="00D00295" w:rsidP="00D00295">
                          <w:pPr>
                            <w:pStyle w:val="Piedepgina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C3915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8.45pt;margin-top:-13.6pt;width:327.3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" filled="f" stroked="f">
              <v:textbox>
                <w:txbxContent>
                  <w:p w14:paraId="2895F4F3" w14:textId="77777777" w:rsidR="0006428D" w:rsidRPr="0006428D" w:rsidRDefault="0006428D" w:rsidP="0006428D">
                    <w:pPr>
                      <w:pStyle w:val="Piedepgina"/>
                      <w:rPr>
                        <w:sz w:val="14"/>
                        <w:szCs w:val="14"/>
                        <w:lang w:val="es-ES"/>
                      </w:rPr>
                    </w:pPr>
                    <w:r w:rsidRPr="0006428D">
                      <w:rPr>
                        <w:sz w:val="14"/>
                        <w:szCs w:val="14"/>
                        <w:lang w:val="es-ES"/>
                      </w:rPr>
                      <w:t>Telefónica, S.A.</w:t>
                    </w:r>
                  </w:p>
                  <w:p w14:paraId="1BE2D294" w14:textId="77777777" w:rsidR="0006428D" w:rsidRPr="0006428D" w:rsidRDefault="0006428D" w:rsidP="0006428D">
                    <w:pPr>
                      <w:pStyle w:val="Piedepgina"/>
                      <w:rPr>
                        <w:sz w:val="14"/>
                        <w:szCs w:val="14"/>
                        <w:lang w:val="es-ES"/>
                      </w:rPr>
                    </w:pPr>
                    <w:r w:rsidRPr="0006428D">
                      <w:rPr>
                        <w:sz w:val="14"/>
                        <w:szCs w:val="14"/>
                        <w:lang w:val="es-ES"/>
                      </w:rPr>
                      <w:t>Dirección de Comunicación Corporativa</w:t>
                    </w:r>
                  </w:p>
                  <w:p w14:paraId="67B52DC0" w14:textId="77777777" w:rsidR="0006428D" w:rsidRPr="0006428D" w:rsidRDefault="0006428D" w:rsidP="0006428D">
                    <w:pPr>
                      <w:pStyle w:val="Piedepgina"/>
                      <w:rPr>
                        <w:sz w:val="14"/>
                        <w:szCs w:val="14"/>
                        <w:lang w:val="en-GB"/>
                      </w:rPr>
                    </w:pPr>
                    <w:r w:rsidRPr="0006428D">
                      <w:rPr>
                        <w:sz w:val="14"/>
                        <w:szCs w:val="14"/>
                        <w:lang w:val="en-GB"/>
                      </w:rPr>
                      <w:t>Tel: +34 91 482 38 00 email: prensatelefonica@telefonica.com</w:t>
                    </w:r>
                  </w:p>
                  <w:p w14:paraId="2CA906DD" w14:textId="77777777" w:rsidR="0006428D" w:rsidRPr="0006428D" w:rsidRDefault="0006428D" w:rsidP="0006428D">
                    <w:pPr>
                      <w:pStyle w:val="Piedepgina"/>
                      <w:rPr>
                        <w:sz w:val="14"/>
                        <w:szCs w:val="14"/>
                        <w:lang w:val="en-GB"/>
                      </w:rPr>
                    </w:pPr>
                    <w:r w:rsidRPr="0006428D">
                      <w:rPr>
                        <w:sz w:val="14"/>
                        <w:szCs w:val="14"/>
                        <w:lang w:val="en-GB"/>
                      </w:rPr>
                      <w:t>saladeprensa.telefonica.com</w:t>
                    </w:r>
                  </w:p>
                  <w:p w14:paraId="0484F5A7" w14:textId="77777777" w:rsidR="00D00295" w:rsidRPr="0006428D" w:rsidRDefault="00D00295" w:rsidP="00D00295">
                    <w:pPr>
                      <w:pStyle w:val="Piedepgina"/>
                      <w:rPr>
                        <w:sz w:val="14"/>
                        <w:szCs w:val="14"/>
                        <w:lang w:val="en-GB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00295"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D4887E" wp14:editId="61079488">
              <wp:simplePos x="0" y="0"/>
              <wp:positionH relativeFrom="margin">
                <wp:posOffset>4983529</wp:posOffset>
              </wp:positionH>
              <wp:positionV relativeFrom="paragraph">
                <wp:posOffset>46941</wp:posOffset>
              </wp:positionV>
              <wp:extent cx="1139190" cy="231140"/>
              <wp:effectExtent l="0" t="0" r="0" b="0"/>
              <wp:wrapSquare wrapText="bothSides"/>
              <wp:docPr id="20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91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49F85" w14:textId="77777777" w:rsidR="00D00295" w:rsidRPr="008E6465" w:rsidRDefault="00D00295" w:rsidP="00D00295">
                          <w:pPr>
                            <w:pStyle w:val="Numerodepagina"/>
                            <w:rPr>
                              <w:color w:val="0066FF" w:themeColor="text2"/>
                            </w:rPr>
                          </w:pPr>
                          <w:proofErr w:type="spellStart"/>
                          <w:r>
                            <w:rPr>
                              <w:color w:val="0066FF" w:themeColor="text2"/>
                            </w:rPr>
                            <w:t>Página</w:t>
                          </w:r>
                          <w:proofErr w:type="spellEnd"/>
                          <w:r w:rsidRPr="008E6465">
                            <w:rPr>
                              <w:color w:val="0066FF" w:themeColor="text2"/>
                            </w:rPr>
                            <w:t xml:space="preserve"> 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begin"/>
                          </w:r>
                          <w:r w:rsidRPr="008E6465">
                            <w:rPr>
                              <w:color w:val="0066FF" w:themeColor="text2"/>
                            </w:rPr>
                            <w:instrText>PAGE</w:instrTex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separate"/>
                          </w:r>
                          <w:r w:rsidRPr="008E6465">
                            <w:rPr>
                              <w:noProof/>
                              <w:color w:val="0066FF" w:themeColor="text2"/>
                            </w:rPr>
                            <w:t>2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end"/>
                          </w:r>
                          <w:r w:rsidRPr="008E6465">
                            <w:rPr>
                              <w:color w:val="0066FF" w:themeColor="text2"/>
                            </w:rPr>
                            <w:t xml:space="preserve"> </w:t>
                          </w:r>
                          <w:r>
                            <w:rPr>
                              <w:color w:val="0066FF" w:themeColor="text2"/>
                            </w:rPr>
                            <w:t>de</w:t>
                          </w:r>
                          <w:r w:rsidRPr="008E6465">
                            <w:rPr>
                              <w:color w:val="0066FF" w:themeColor="text2"/>
                            </w:rPr>
                            <w:t xml:space="preserve"> 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begin"/>
                          </w:r>
                          <w:r w:rsidRPr="008E6465">
                            <w:rPr>
                              <w:color w:val="0066FF" w:themeColor="text2"/>
                            </w:rPr>
                            <w:instrText>NUMPAGES</w:instrTex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separate"/>
                          </w:r>
                          <w:r w:rsidRPr="008E6465">
                            <w:rPr>
                              <w:noProof/>
                              <w:color w:val="0066FF" w:themeColor="text2"/>
                            </w:rPr>
                            <w:t>24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end"/>
                          </w:r>
                        </w:p>
                        <w:p w14:paraId="3E4898DE" w14:textId="77777777" w:rsidR="00D00295" w:rsidRPr="008E6465" w:rsidRDefault="00D00295" w:rsidP="00D00295">
                          <w:pPr>
                            <w:pStyle w:val="Numerodepagina"/>
                            <w:rPr>
                              <w:color w:val="0066FF" w:themeColor="text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D4887E" id="_x0000_s1027" type="#_x0000_t202" style="position:absolute;margin-left:392.4pt;margin-top:3.7pt;width:89.7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" filled="f" stroked="f">
              <v:textbox>
                <w:txbxContent>
                  <w:p w14:paraId="5B649F85" w14:textId="77777777" w:rsidR="00D00295" w:rsidRPr="008E6465" w:rsidRDefault="00D00295" w:rsidP="00D00295">
                    <w:pPr>
                      <w:pStyle w:val="Numerodepagina"/>
                      <w:rPr>
                        <w:color w:val="0066FF" w:themeColor="text2"/>
                      </w:rPr>
                    </w:pPr>
                    <w:proofErr w:type="spellStart"/>
                    <w:r>
                      <w:rPr>
                        <w:color w:val="0066FF" w:themeColor="text2"/>
                      </w:rPr>
                      <w:t>Página</w:t>
                    </w:r>
                    <w:proofErr w:type="spellEnd"/>
                    <w:r w:rsidRPr="008E6465">
                      <w:rPr>
                        <w:color w:val="0066FF" w:themeColor="text2"/>
                      </w:rPr>
                      <w:t xml:space="preserve"> </w:t>
                    </w:r>
                    <w:r w:rsidRPr="008E6465">
                      <w:rPr>
                        <w:color w:val="0066FF" w:themeColor="text2"/>
                      </w:rPr>
                      <w:fldChar w:fldCharType="begin"/>
                    </w:r>
                    <w:r w:rsidRPr="008E6465">
                      <w:rPr>
                        <w:color w:val="0066FF" w:themeColor="text2"/>
                      </w:rPr>
                      <w:instrText>PAGE</w:instrText>
                    </w:r>
                    <w:r w:rsidRPr="008E6465">
                      <w:rPr>
                        <w:color w:val="0066FF" w:themeColor="text2"/>
                      </w:rPr>
                      <w:fldChar w:fldCharType="separate"/>
                    </w:r>
                    <w:r w:rsidRPr="008E6465">
                      <w:rPr>
                        <w:noProof/>
                        <w:color w:val="0066FF" w:themeColor="text2"/>
                      </w:rPr>
                      <w:t>2</w:t>
                    </w:r>
                    <w:r w:rsidRPr="008E6465">
                      <w:rPr>
                        <w:color w:val="0066FF" w:themeColor="text2"/>
                      </w:rPr>
                      <w:fldChar w:fldCharType="end"/>
                    </w:r>
                    <w:r w:rsidRPr="008E6465">
                      <w:rPr>
                        <w:color w:val="0066FF" w:themeColor="text2"/>
                      </w:rPr>
                      <w:t xml:space="preserve"> </w:t>
                    </w:r>
                    <w:r>
                      <w:rPr>
                        <w:color w:val="0066FF" w:themeColor="text2"/>
                      </w:rPr>
                      <w:t>de</w:t>
                    </w:r>
                    <w:r w:rsidRPr="008E6465">
                      <w:rPr>
                        <w:color w:val="0066FF" w:themeColor="text2"/>
                      </w:rPr>
                      <w:t xml:space="preserve"> </w:t>
                    </w:r>
                    <w:r w:rsidRPr="008E6465">
                      <w:rPr>
                        <w:color w:val="0066FF" w:themeColor="text2"/>
                      </w:rPr>
                      <w:fldChar w:fldCharType="begin"/>
                    </w:r>
                    <w:r w:rsidRPr="008E6465">
                      <w:rPr>
                        <w:color w:val="0066FF" w:themeColor="text2"/>
                      </w:rPr>
                      <w:instrText>NUMPAGES</w:instrText>
                    </w:r>
                    <w:r w:rsidRPr="008E6465">
                      <w:rPr>
                        <w:color w:val="0066FF" w:themeColor="text2"/>
                      </w:rPr>
                      <w:fldChar w:fldCharType="separate"/>
                    </w:r>
                    <w:r w:rsidRPr="008E6465">
                      <w:rPr>
                        <w:noProof/>
                        <w:color w:val="0066FF" w:themeColor="text2"/>
                      </w:rPr>
                      <w:t>24</w:t>
                    </w:r>
                    <w:r w:rsidRPr="008E6465">
                      <w:rPr>
                        <w:color w:val="0066FF" w:themeColor="text2"/>
                      </w:rPr>
                      <w:fldChar w:fldCharType="end"/>
                    </w:r>
                  </w:p>
                  <w:p w14:paraId="3E4898DE" w14:textId="77777777" w:rsidR="00D00295" w:rsidRPr="008E6465" w:rsidRDefault="00D00295" w:rsidP="00D00295">
                    <w:pPr>
                      <w:pStyle w:val="Numerodepagina"/>
                      <w:rPr>
                        <w:color w:val="0066FF" w:themeColor="text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7AF6C" w14:textId="77777777" w:rsidR="0006428D" w:rsidRDefault="000642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B19F4" w14:textId="77777777" w:rsidR="004113F8" w:rsidRDefault="004113F8" w:rsidP="00932EC0">
      <w:r>
        <w:separator/>
      </w:r>
    </w:p>
  </w:footnote>
  <w:footnote w:type="continuationSeparator" w:id="0">
    <w:p w14:paraId="3A7B9207" w14:textId="77777777" w:rsidR="004113F8" w:rsidRDefault="004113F8" w:rsidP="00932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FFF6E" w14:textId="77777777" w:rsidR="0006428D" w:rsidRDefault="000642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3F043" w14:textId="22754670" w:rsidR="00430CEE" w:rsidRPr="00B31A63" w:rsidRDefault="00D00295" w:rsidP="00D00295">
    <w:pPr>
      <w:rPr>
        <w:rFonts w:ascii="Telefonica ExtraLight" w:hAnsi="Telefonica ExtraLight"/>
        <w:color w:val="FFFFFF" w:themeColor="background1"/>
        <w:sz w:val="60"/>
        <w:szCs w:val="60"/>
      </w:rPr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39D4C958" wp14:editId="2533A74B">
          <wp:simplePos x="0" y="0"/>
          <wp:positionH relativeFrom="page">
            <wp:posOffset>635</wp:posOffset>
          </wp:positionH>
          <wp:positionV relativeFrom="paragraph">
            <wp:posOffset>-262255</wp:posOffset>
          </wp:positionV>
          <wp:extent cx="7545705" cy="985520"/>
          <wp:effectExtent l="0" t="0" r="0" b="5080"/>
          <wp:wrapSquare wrapText="bothSides"/>
          <wp:docPr id="4" name="Picture 4" descr="A picture containing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rectangl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705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3D80F" w14:textId="77777777" w:rsidR="0006428D" w:rsidRDefault="000642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5676F"/>
    <w:multiLevelType w:val="hybridMultilevel"/>
    <w:tmpl w:val="AA3E8BA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77815452"/>
    <w:multiLevelType w:val="hybridMultilevel"/>
    <w:tmpl w:val="2C66BF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CCD1F1C"/>
    <w:multiLevelType w:val="hybridMultilevel"/>
    <w:tmpl w:val="E578E070"/>
    <w:lvl w:ilvl="0" w:tplc="D214C27E">
      <w:start w:val="1"/>
      <w:numFmt w:val="bullet"/>
      <w:pStyle w:val="ListaPrrafoTelefnica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99"/>
    <w:rsid w:val="00003640"/>
    <w:rsid w:val="00012997"/>
    <w:rsid w:val="000263A0"/>
    <w:rsid w:val="0006428D"/>
    <w:rsid w:val="00066FA9"/>
    <w:rsid w:val="00071D24"/>
    <w:rsid w:val="00071EA1"/>
    <w:rsid w:val="0007375E"/>
    <w:rsid w:val="0008214C"/>
    <w:rsid w:val="000863D3"/>
    <w:rsid w:val="00096A59"/>
    <w:rsid w:val="000A359F"/>
    <w:rsid w:val="000B712D"/>
    <w:rsid w:val="000C74D8"/>
    <w:rsid w:val="00103216"/>
    <w:rsid w:val="00103F0F"/>
    <w:rsid w:val="001161B0"/>
    <w:rsid w:val="00124AE9"/>
    <w:rsid w:val="00145353"/>
    <w:rsid w:val="001547CD"/>
    <w:rsid w:val="00173A3B"/>
    <w:rsid w:val="00192AD0"/>
    <w:rsid w:val="001A4F81"/>
    <w:rsid w:val="001B60DA"/>
    <w:rsid w:val="001F18E0"/>
    <w:rsid w:val="002157D8"/>
    <w:rsid w:val="002344AC"/>
    <w:rsid w:val="00240C61"/>
    <w:rsid w:val="0025123D"/>
    <w:rsid w:val="002611AA"/>
    <w:rsid w:val="00272BFD"/>
    <w:rsid w:val="00276315"/>
    <w:rsid w:val="00277CD7"/>
    <w:rsid w:val="00295D55"/>
    <w:rsid w:val="002966AE"/>
    <w:rsid w:val="002B1385"/>
    <w:rsid w:val="002B49FB"/>
    <w:rsid w:val="002E22B3"/>
    <w:rsid w:val="002F2975"/>
    <w:rsid w:val="002F6F79"/>
    <w:rsid w:val="00323818"/>
    <w:rsid w:val="0036663D"/>
    <w:rsid w:val="00374414"/>
    <w:rsid w:val="00383D9E"/>
    <w:rsid w:val="003865E8"/>
    <w:rsid w:val="0039280C"/>
    <w:rsid w:val="00393AC0"/>
    <w:rsid w:val="003B7D6D"/>
    <w:rsid w:val="003D5097"/>
    <w:rsid w:val="003F3B3A"/>
    <w:rsid w:val="003F53F6"/>
    <w:rsid w:val="004113F8"/>
    <w:rsid w:val="00411F7D"/>
    <w:rsid w:val="00422737"/>
    <w:rsid w:val="00430CEE"/>
    <w:rsid w:val="00443853"/>
    <w:rsid w:val="004464F2"/>
    <w:rsid w:val="00452BE3"/>
    <w:rsid w:val="00480B05"/>
    <w:rsid w:val="00484896"/>
    <w:rsid w:val="00493FC1"/>
    <w:rsid w:val="00496ACF"/>
    <w:rsid w:val="00497888"/>
    <w:rsid w:val="004C2E61"/>
    <w:rsid w:val="004D1936"/>
    <w:rsid w:val="004E5B80"/>
    <w:rsid w:val="004F2939"/>
    <w:rsid w:val="004F6649"/>
    <w:rsid w:val="00506091"/>
    <w:rsid w:val="00523B89"/>
    <w:rsid w:val="00534F32"/>
    <w:rsid w:val="005351AC"/>
    <w:rsid w:val="00542C02"/>
    <w:rsid w:val="005456DC"/>
    <w:rsid w:val="00546166"/>
    <w:rsid w:val="005464A0"/>
    <w:rsid w:val="00551AA4"/>
    <w:rsid w:val="00577210"/>
    <w:rsid w:val="00584159"/>
    <w:rsid w:val="005926A4"/>
    <w:rsid w:val="005A183C"/>
    <w:rsid w:val="005A53A2"/>
    <w:rsid w:val="005B3099"/>
    <w:rsid w:val="005C2029"/>
    <w:rsid w:val="005D605C"/>
    <w:rsid w:val="005E40FA"/>
    <w:rsid w:val="005E601C"/>
    <w:rsid w:val="005F01E4"/>
    <w:rsid w:val="00624E6D"/>
    <w:rsid w:val="0064194B"/>
    <w:rsid w:val="00642381"/>
    <w:rsid w:val="00662DEA"/>
    <w:rsid w:val="00684215"/>
    <w:rsid w:val="00685BD2"/>
    <w:rsid w:val="00685C5C"/>
    <w:rsid w:val="0069376D"/>
    <w:rsid w:val="006B1E7D"/>
    <w:rsid w:val="006B6A85"/>
    <w:rsid w:val="006D32AF"/>
    <w:rsid w:val="006E0CC6"/>
    <w:rsid w:val="006E4EE5"/>
    <w:rsid w:val="006E65EA"/>
    <w:rsid w:val="006E72BE"/>
    <w:rsid w:val="006F2ACD"/>
    <w:rsid w:val="006F544B"/>
    <w:rsid w:val="00710ECF"/>
    <w:rsid w:val="00722D30"/>
    <w:rsid w:val="00734CE3"/>
    <w:rsid w:val="00745654"/>
    <w:rsid w:val="00746C6B"/>
    <w:rsid w:val="007627C9"/>
    <w:rsid w:val="0077115D"/>
    <w:rsid w:val="007A20CD"/>
    <w:rsid w:val="007B1FCB"/>
    <w:rsid w:val="007C0B6B"/>
    <w:rsid w:val="007E0F8B"/>
    <w:rsid w:val="007E3C8C"/>
    <w:rsid w:val="007F1FA2"/>
    <w:rsid w:val="007F7D3A"/>
    <w:rsid w:val="00813C84"/>
    <w:rsid w:val="00817772"/>
    <w:rsid w:val="00837B54"/>
    <w:rsid w:val="008464A7"/>
    <w:rsid w:val="00852244"/>
    <w:rsid w:val="00853875"/>
    <w:rsid w:val="00865ABE"/>
    <w:rsid w:val="00870819"/>
    <w:rsid w:val="008A2074"/>
    <w:rsid w:val="008A275F"/>
    <w:rsid w:val="008B4C45"/>
    <w:rsid w:val="008D3DFC"/>
    <w:rsid w:val="008E7FE3"/>
    <w:rsid w:val="008F0965"/>
    <w:rsid w:val="009117FB"/>
    <w:rsid w:val="009254A1"/>
    <w:rsid w:val="00932EC0"/>
    <w:rsid w:val="0093500F"/>
    <w:rsid w:val="00936C56"/>
    <w:rsid w:val="00937087"/>
    <w:rsid w:val="009452F5"/>
    <w:rsid w:val="00965E44"/>
    <w:rsid w:val="00973B6F"/>
    <w:rsid w:val="009838B1"/>
    <w:rsid w:val="0098751C"/>
    <w:rsid w:val="0099043F"/>
    <w:rsid w:val="00990E47"/>
    <w:rsid w:val="009A066C"/>
    <w:rsid w:val="009A3C8C"/>
    <w:rsid w:val="009B0616"/>
    <w:rsid w:val="009B1E1B"/>
    <w:rsid w:val="009B479B"/>
    <w:rsid w:val="009B7464"/>
    <w:rsid w:val="009C7A06"/>
    <w:rsid w:val="009D28FC"/>
    <w:rsid w:val="009D3F66"/>
    <w:rsid w:val="009E04B7"/>
    <w:rsid w:val="00A0059C"/>
    <w:rsid w:val="00A10776"/>
    <w:rsid w:val="00A22D2F"/>
    <w:rsid w:val="00A35A0F"/>
    <w:rsid w:val="00A749CD"/>
    <w:rsid w:val="00A83103"/>
    <w:rsid w:val="00A93AF3"/>
    <w:rsid w:val="00AA33C4"/>
    <w:rsid w:val="00AA3BCB"/>
    <w:rsid w:val="00AA4C66"/>
    <w:rsid w:val="00AA7540"/>
    <w:rsid w:val="00AD1110"/>
    <w:rsid w:val="00AD173A"/>
    <w:rsid w:val="00AE2CD2"/>
    <w:rsid w:val="00B05BD6"/>
    <w:rsid w:val="00B11B85"/>
    <w:rsid w:val="00B11E09"/>
    <w:rsid w:val="00B30916"/>
    <w:rsid w:val="00B31A63"/>
    <w:rsid w:val="00B5190A"/>
    <w:rsid w:val="00B652B1"/>
    <w:rsid w:val="00B8033F"/>
    <w:rsid w:val="00BA3DD6"/>
    <w:rsid w:val="00BA4364"/>
    <w:rsid w:val="00BB1C2C"/>
    <w:rsid w:val="00BC10A2"/>
    <w:rsid w:val="00BC4E12"/>
    <w:rsid w:val="00BC59F9"/>
    <w:rsid w:val="00BC7C87"/>
    <w:rsid w:val="00BE4CDF"/>
    <w:rsid w:val="00BF3F4B"/>
    <w:rsid w:val="00BF6074"/>
    <w:rsid w:val="00C46C8D"/>
    <w:rsid w:val="00C51217"/>
    <w:rsid w:val="00C67190"/>
    <w:rsid w:val="00C75BC2"/>
    <w:rsid w:val="00C97C47"/>
    <w:rsid w:val="00CA2027"/>
    <w:rsid w:val="00CC4296"/>
    <w:rsid w:val="00CD1583"/>
    <w:rsid w:val="00CD24DC"/>
    <w:rsid w:val="00CE0076"/>
    <w:rsid w:val="00CE051C"/>
    <w:rsid w:val="00CF676A"/>
    <w:rsid w:val="00D00295"/>
    <w:rsid w:val="00D067CE"/>
    <w:rsid w:val="00D139A4"/>
    <w:rsid w:val="00D37D7B"/>
    <w:rsid w:val="00D44DD5"/>
    <w:rsid w:val="00D46AD2"/>
    <w:rsid w:val="00D53788"/>
    <w:rsid w:val="00D750A6"/>
    <w:rsid w:val="00D9688E"/>
    <w:rsid w:val="00DB0068"/>
    <w:rsid w:val="00DD0923"/>
    <w:rsid w:val="00DD4F3A"/>
    <w:rsid w:val="00DE1A2D"/>
    <w:rsid w:val="00E22133"/>
    <w:rsid w:val="00E80823"/>
    <w:rsid w:val="00E97DD0"/>
    <w:rsid w:val="00EA2A18"/>
    <w:rsid w:val="00EA52F7"/>
    <w:rsid w:val="00EB3C5A"/>
    <w:rsid w:val="00EB6EDD"/>
    <w:rsid w:val="00EC32C5"/>
    <w:rsid w:val="00ED797B"/>
    <w:rsid w:val="00F03793"/>
    <w:rsid w:val="00F35C38"/>
    <w:rsid w:val="00F370A0"/>
    <w:rsid w:val="00F41C63"/>
    <w:rsid w:val="00F42DB9"/>
    <w:rsid w:val="00F52981"/>
    <w:rsid w:val="00F55D2E"/>
    <w:rsid w:val="00F623D0"/>
    <w:rsid w:val="00F71EE9"/>
    <w:rsid w:val="00F74DF4"/>
    <w:rsid w:val="00F80103"/>
    <w:rsid w:val="00F95F64"/>
    <w:rsid w:val="00FA251C"/>
    <w:rsid w:val="00FA572A"/>
    <w:rsid w:val="00FA6FAD"/>
    <w:rsid w:val="00FC2010"/>
    <w:rsid w:val="00FD207C"/>
    <w:rsid w:val="00FF1F9D"/>
    <w:rsid w:val="00FF2BC8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AEC095"/>
  <w14:defaultImageDpi w14:val="300"/>
  <w15:docId w15:val="{F0CD8D6A-92E9-1741-A104-72BB7D62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aliases w:val="Header 1"/>
    <w:basedOn w:val="Normal"/>
    <w:next w:val="Normal"/>
    <w:link w:val="Ttulo1Car"/>
    <w:uiPriority w:val="9"/>
    <w:qFormat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51217"/>
    <w:pPr>
      <w:spacing w:after="160" w:line="259" w:lineRule="auto"/>
      <w:ind w:left="1296" w:hanging="1296"/>
      <w:outlineLvl w:val="6"/>
    </w:pPr>
    <w:rPr>
      <w:rFonts w:ascii="Arial" w:eastAsiaTheme="minorHAnsi" w:hAnsi="Arial"/>
      <w:b/>
      <w:color w:val="0066FF" w:themeColor="text2"/>
      <w:sz w:val="22"/>
      <w:szCs w:val="22"/>
      <w:lang w:val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eader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  <w:lang w:val="es-ES"/>
    </w:rPr>
  </w:style>
  <w:style w:type="paragraph" w:customStyle="1" w:styleId="ListaPrrafoTelefnica">
    <w:name w:val="Lista Párrafo Telefónica"/>
    <w:basedOn w:val="Normal"/>
    <w:qFormat/>
    <w:rsid w:val="00CD1583"/>
    <w:pPr>
      <w:numPr>
        <w:numId w:val="2"/>
      </w:numPr>
      <w:tabs>
        <w:tab w:val="left" w:pos="3520"/>
      </w:tabs>
      <w:ind w:left="1276" w:right="283"/>
      <w:contextualSpacing/>
    </w:pPr>
    <w:rPr>
      <w:rFonts w:cstheme="minorHAnsi"/>
      <w:color w:val="6E7893" w:themeColor="accent1"/>
      <w:sz w:val="20"/>
    </w:rPr>
  </w:style>
  <w:style w:type="paragraph" w:customStyle="1" w:styleId="PrrafoTelefnica">
    <w:name w:val="Párrafo Telefónica"/>
    <w:basedOn w:val="Normal"/>
    <w:qFormat/>
    <w:rsid w:val="00CD1583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  <w:sz w:val="20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paragraph" w:styleId="Encabezado">
    <w:name w:val="header"/>
    <w:basedOn w:val="Normal"/>
    <w:link w:val="EncabezadoCar"/>
    <w:uiPriority w:val="99"/>
    <w:unhideWhenUsed/>
    <w:rsid w:val="00D00295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295"/>
  </w:style>
  <w:style w:type="paragraph" w:styleId="Piedepgina">
    <w:name w:val="footer"/>
    <w:basedOn w:val="Normal"/>
    <w:link w:val="PiedepginaCar"/>
    <w:uiPriority w:val="99"/>
    <w:unhideWhenUsed/>
    <w:rsid w:val="00D00295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295"/>
  </w:style>
  <w:style w:type="paragraph" w:customStyle="1" w:styleId="Numerodepagina">
    <w:name w:val="Numero de pagina"/>
    <w:basedOn w:val="Normal"/>
    <w:qFormat/>
    <w:rsid w:val="00D00295"/>
    <w:pPr>
      <w:tabs>
        <w:tab w:val="center" w:pos="4252"/>
        <w:tab w:val="right" w:pos="8504"/>
      </w:tabs>
      <w:jc w:val="right"/>
    </w:pPr>
    <w:rPr>
      <w:rFonts w:ascii="Arial" w:eastAsiaTheme="minorHAnsi" w:hAnsi="Arial"/>
      <w:color w:val="F1F4FF" w:themeColor="background2"/>
      <w:sz w:val="16"/>
      <w:szCs w:val="16"/>
    </w:rPr>
  </w:style>
  <w:style w:type="paragraph" w:customStyle="1" w:styleId="Legal">
    <w:name w:val="Legal"/>
    <w:basedOn w:val="Piedepgina"/>
    <w:rsid w:val="00D00295"/>
    <w:rPr>
      <w:sz w:val="16"/>
      <w:szCs w:val="16"/>
    </w:rPr>
  </w:style>
  <w:style w:type="paragraph" w:customStyle="1" w:styleId="Legal-Footer">
    <w:name w:val="Legal-Footer"/>
    <w:basedOn w:val="Piedepgina"/>
    <w:rsid w:val="00D00295"/>
    <w:rPr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C51217"/>
    <w:rPr>
      <w:rFonts w:ascii="Arial" w:eastAsiaTheme="minorHAnsi" w:hAnsi="Arial"/>
      <w:b/>
      <w:color w:val="0066FF" w:themeColor="text2"/>
      <w:sz w:val="22"/>
      <w:szCs w:val="22"/>
      <w:lang w:val="ru-RU"/>
    </w:rPr>
  </w:style>
  <w:style w:type="paragraph" w:styleId="Textonotapie">
    <w:name w:val="footnote text"/>
    <w:basedOn w:val="Normal"/>
    <w:link w:val="TextonotapieCar"/>
    <w:uiPriority w:val="99"/>
    <w:qFormat/>
    <w:rsid w:val="00C51217"/>
    <w:pPr>
      <w:pBdr>
        <w:top w:val="single" w:sz="4" w:space="1" w:color="BFBFBF" w:themeColor="background1" w:themeShade="BF"/>
      </w:pBdr>
      <w:spacing w:before="120" w:after="120"/>
      <w:ind w:right="-57"/>
    </w:pPr>
    <w:rPr>
      <w:rFonts w:ascii="Arial" w:eastAsiaTheme="minorHAnsi" w:hAnsi="Arial"/>
      <w:color w:val="808080" w:themeColor="background1" w:themeShade="80"/>
      <w:sz w:val="16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51217"/>
    <w:rPr>
      <w:rFonts w:ascii="Arial" w:eastAsiaTheme="minorHAnsi" w:hAnsi="Arial"/>
      <w:color w:val="808080" w:themeColor="background1" w:themeShade="80"/>
      <w:sz w:val="16"/>
    </w:rPr>
  </w:style>
  <w:style w:type="character" w:styleId="Hipervnculo">
    <w:name w:val="Hyperlink"/>
    <w:basedOn w:val="Fuentedeprrafopredeter"/>
    <w:uiPriority w:val="99"/>
    <w:unhideWhenUsed/>
    <w:rsid w:val="00C51217"/>
    <w:rPr>
      <w:rFonts w:ascii="Arial" w:hAnsi="Arial"/>
      <w:color w:val="F1F4FF" w:themeColor="background2"/>
      <w:u w:val="none"/>
    </w:rPr>
  </w:style>
  <w:style w:type="paragraph" w:customStyle="1" w:styleId="Enlaces">
    <w:name w:val="Enlaces"/>
    <w:basedOn w:val="Normal"/>
    <w:qFormat/>
    <w:rsid w:val="00C51217"/>
    <w:pPr>
      <w:spacing w:before="200" w:after="120"/>
    </w:pPr>
    <w:rPr>
      <w:rFonts w:ascii="Arial" w:eastAsiaTheme="minorHAnsi" w:hAnsi="Arial"/>
      <w:color w:val="0066FF" w:themeColor="text2"/>
      <w:sz w:val="22"/>
      <w:u w:val="single"/>
    </w:rPr>
  </w:style>
  <w:style w:type="character" w:styleId="Textoennegrita">
    <w:name w:val="Strong"/>
    <w:basedOn w:val="Fuentedeprrafopredeter"/>
    <w:uiPriority w:val="22"/>
    <w:qFormat/>
    <w:rsid w:val="00C51217"/>
    <w:rPr>
      <w:rFonts w:ascii="Arial" w:hAnsi="Arial"/>
      <w:b/>
      <w:bCs/>
    </w:rPr>
  </w:style>
  <w:style w:type="paragraph" w:customStyle="1" w:styleId="paragraph">
    <w:name w:val="paragraph"/>
    <w:basedOn w:val="Normal"/>
    <w:rsid w:val="0044385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ES" w:eastAsia="es-ES"/>
    </w:rPr>
  </w:style>
  <w:style w:type="character" w:customStyle="1" w:styleId="normaltextrun">
    <w:name w:val="normaltextrun"/>
    <w:basedOn w:val="Fuentedeprrafopredeter"/>
    <w:rsid w:val="00443853"/>
  </w:style>
  <w:style w:type="character" w:customStyle="1" w:styleId="scxw65938463">
    <w:name w:val="scxw65938463"/>
    <w:basedOn w:val="Fuentedeprrafopredeter"/>
    <w:rsid w:val="00443853"/>
  </w:style>
  <w:style w:type="character" w:customStyle="1" w:styleId="eop">
    <w:name w:val="eop"/>
    <w:basedOn w:val="Fuentedeprrafopredeter"/>
    <w:rsid w:val="00443853"/>
  </w:style>
  <w:style w:type="character" w:styleId="Mencinsinresolver">
    <w:name w:val="Unresolved Mention"/>
    <w:basedOn w:val="Fuentedeprrafopredeter"/>
    <w:uiPriority w:val="99"/>
    <w:semiHidden/>
    <w:unhideWhenUsed/>
    <w:rsid w:val="008B4C45"/>
    <w:rPr>
      <w:color w:val="605E5C"/>
      <w:shd w:val="clear" w:color="auto" w:fill="E1DFDD"/>
    </w:rPr>
  </w:style>
  <w:style w:type="paragraph" w:customStyle="1" w:styleId="titulo">
    <w:name w:val="titulo"/>
    <w:basedOn w:val="Normal"/>
    <w:rsid w:val="00FA572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FA572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85C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85C5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5C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5C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5C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lefonicatech.com/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num xmlns="e16df5ca-2f52-4c79-a112-7e00e50eb02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FE5BFB3115B419882BD227EEEAF93" ma:contentTypeVersion="15" ma:contentTypeDescription="Crear nuevo documento." ma:contentTypeScope="" ma:versionID="5668640d5ddb7bf7fa410ed261e1d1e5">
  <xsd:schema xmlns:xsd="http://www.w3.org/2001/XMLSchema" xmlns:xs="http://www.w3.org/2001/XMLSchema" xmlns:p="http://schemas.microsoft.com/office/2006/metadata/properties" xmlns:ns1="http://schemas.microsoft.com/sharepoint/v3" xmlns:ns2="e16df5ca-2f52-4c79-a112-7e00e50eb020" xmlns:ns3="bf87f5a9-e27c-4943-b930-d73060c4e25c" targetNamespace="http://schemas.microsoft.com/office/2006/metadata/properties" ma:root="true" ma:fieldsID="8e759b9ef5fb103ca929ac09d13e7f84" ns1:_="" ns2:_="" ns3:_="">
    <xsd:import namespace="http://schemas.microsoft.com/sharepoint/v3"/>
    <xsd:import namespace="e16df5ca-2f52-4c79-a112-7e00e50eb020"/>
    <xsd:import namespace="bf87f5a9-e27c-4943-b930-d73060c4e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num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df5ca-2f52-4c79-a112-7e00e50eb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um" ma:index="18" nillable="true" ma:displayName="num" ma:format="Dropdown" ma:internalName="num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7f5a9-e27c-4943-b930-d73060c4e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9A7D16-804F-467F-B9F9-436AE33119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16df5ca-2f52-4c79-a112-7e00e50eb020"/>
  </ds:schemaRefs>
</ds:datastoreItem>
</file>

<file path=customXml/itemProps2.xml><?xml version="1.0" encoding="utf-8"?>
<ds:datastoreItem xmlns:ds="http://schemas.openxmlformats.org/officeDocument/2006/customXml" ds:itemID="{089BE852-7120-7541-82DD-DBEA4515AA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5A8880-A8A0-4DE6-BF8D-2800DD3C9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6df5ca-2f52-4c79-a112-7e00e50eb020"/>
    <ds:schemaRef ds:uri="bf87f5a9-e27c-4943-b930-d73060c4e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D74574-6FAA-48DF-A9EA-C21934B431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4711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Lambie-Nairn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VIRGINIA MARTINEZ ESCRIBANO</cp:lastModifiedBy>
  <cp:revision>2</cp:revision>
  <dcterms:created xsi:type="dcterms:W3CDTF">2021-11-30T11:10:00Z</dcterms:created>
  <dcterms:modified xsi:type="dcterms:W3CDTF">2021-11-30T11:10:00Z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0x010100616FE5BFB3115B419882BD227EEEAF93</vt:lpwstr>
  </property>
</Properties>
</file>