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694D9B" w14:textId="1F88B8B6" w:rsidR="001B60DA" w:rsidRDefault="001B60DA" w:rsidP="00937087">
      <w:pPr>
        <w:pStyle w:val="PrrafoTelefnica"/>
        <w:rPr>
          <w:lang w:val="es-ES"/>
        </w:rPr>
      </w:pPr>
      <w:r w:rsidRPr="00B73FD2">
        <w:rPr>
          <w:lang w:val="es-ES"/>
        </w:rPr>
        <w:t>Nota de prensa</w:t>
      </w:r>
      <w:r w:rsidR="00155599">
        <w:rPr>
          <w:lang w:val="es-ES"/>
        </w:rPr>
        <w:t xml:space="preserve">  </w:t>
      </w:r>
    </w:p>
    <w:p w14:paraId="5B22D590" w14:textId="45E4416C" w:rsidR="00155599" w:rsidRPr="00B73FD2" w:rsidRDefault="00155599" w:rsidP="00155599">
      <w:pPr>
        <w:pStyle w:val="PrrafoTelefnica"/>
        <w:jc w:val="right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60AEAE50" wp14:editId="61F3A7AE">
            <wp:extent cx="1752481" cy="65033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235" cy="66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AF8C" w14:textId="77777777" w:rsidR="001B60DA" w:rsidRPr="00B73FD2" w:rsidRDefault="001B60DA" w:rsidP="007F1FA2">
      <w:pPr>
        <w:pStyle w:val="PrrafoTelefnica"/>
        <w:rPr>
          <w:lang w:val="es-ES"/>
        </w:rPr>
      </w:pPr>
    </w:p>
    <w:p w14:paraId="5B7498A6" w14:textId="77777777" w:rsidR="00155599" w:rsidRPr="00155599" w:rsidRDefault="00155599" w:rsidP="00E36089">
      <w:pPr>
        <w:pStyle w:val="PrrafoTelefnica"/>
        <w:rPr>
          <w:rFonts w:asciiTheme="majorHAnsi" w:hAnsiTheme="majorHAnsi" w:cstheme="majorHAnsi"/>
          <w:b/>
          <w:bCs/>
          <w:color w:val="0066FF"/>
          <w:szCs w:val="44"/>
          <w:lang w:val="es-ES"/>
        </w:rPr>
      </w:pPr>
    </w:p>
    <w:p w14:paraId="2A058E64" w14:textId="7C3C89BB" w:rsidR="00E36089" w:rsidRPr="00E36089" w:rsidRDefault="00E36089" w:rsidP="00E36089">
      <w:pPr>
        <w:pStyle w:val="PrrafoTelefnica"/>
        <w:rPr>
          <w:rFonts w:asciiTheme="majorHAnsi" w:hAnsiTheme="majorHAnsi" w:cstheme="majorHAnsi"/>
          <w:b/>
          <w:bCs/>
          <w:color w:val="0066FF"/>
          <w:sz w:val="44"/>
          <w:szCs w:val="44"/>
          <w:lang w:val="es-ES"/>
        </w:rPr>
      </w:pPr>
      <w:r w:rsidRPr="00E36089">
        <w:rPr>
          <w:rFonts w:asciiTheme="majorHAnsi" w:hAnsiTheme="majorHAnsi" w:cstheme="majorHAnsi"/>
          <w:b/>
          <w:bCs/>
          <w:color w:val="0066FF"/>
          <w:sz w:val="44"/>
          <w:szCs w:val="44"/>
          <w:lang w:val="es-ES"/>
        </w:rPr>
        <w:t xml:space="preserve">Telefónica Tech y Ecoembes </w:t>
      </w:r>
      <w:r w:rsidR="00FF6CE0">
        <w:rPr>
          <w:rFonts w:asciiTheme="majorHAnsi" w:hAnsiTheme="majorHAnsi" w:cstheme="majorHAnsi"/>
          <w:b/>
          <w:bCs/>
          <w:color w:val="0066FF"/>
          <w:sz w:val="44"/>
          <w:szCs w:val="44"/>
          <w:lang w:val="es-ES"/>
        </w:rPr>
        <w:t>colaboran</w:t>
      </w:r>
      <w:r w:rsidRPr="00E36089">
        <w:rPr>
          <w:rFonts w:asciiTheme="majorHAnsi" w:hAnsiTheme="majorHAnsi" w:cstheme="majorHAnsi"/>
          <w:b/>
          <w:bCs/>
          <w:color w:val="0066FF"/>
          <w:sz w:val="44"/>
          <w:szCs w:val="44"/>
          <w:lang w:val="es-ES"/>
        </w:rPr>
        <w:t xml:space="preserve"> </w:t>
      </w:r>
      <w:r w:rsidR="00C700AC">
        <w:rPr>
          <w:rFonts w:asciiTheme="majorHAnsi" w:hAnsiTheme="majorHAnsi" w:cstheme="majorHAnsi"/>
          <w:b/>
          <w:bCs/>
          <w:color w:val="0066FF"/>
          <w:sz w:val="44"/>
          <w:szCs w:val="44"/>
          <w:lang w:val="es-ES"/>
        </w:rPr>
        <w:t xml:space="preserve">en </w:t>
      </w:r>
      <w:r w:rsidRPr="00E36089">
        <w:rPr>
          <w:rFonts w:asciiTheme="majorHAnsi" w:hAnsiTheme="majorHAnsi" w:cstheme="majorHAnsi"/>
          <w:b/>
          <w:bCs/>
          <w:color w:val="0066FF"/>
          <w:sz w:val="44"/>
          <w:szCs w:val="44"/>
          <w:lang w:val="es-ES"/>
        </w:rPr>
        <w:t>un proyecto pionero en el sector del reciclaje</w:t>
      </w:r>
    </w:p>
    <w:p w14:paraId="5FCF6F6E" w14:textId="4DEA78BA" w:rsidR="00B73FD2" w:rsidRPr="008A2074" w:rsidRDefault="00B73FD2" w:rsidP="00044983">
      <w:pPr>
        <w:pStyle w:val="PrrafoTelefnica"/>
        <w:jc w:val="center"/>
        <w:rPr>
          <w:lang w:val="es-ES"/>
        </w:rPr>
      </w:pPr>
    </w:p>
    <w:p w14:paraId="4A2D2BD5" w14:textId="0B8F76EB" w:rsidR="007F1FA2" w:rsidRDefault="00013F09" w:rsidP="00013F09">
      <w:pPr>
        <w:pStyle w:val="PrrafoTelefnica"/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9D1D2BD" wp14:editId="11B6F084">
            <wp:extent cx="4182440" cy="235267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511.00_00_15_15.Imagen fija03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561" cy="236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36FC" w14:textId="77777777" w:rsidR="00DF45D1" w:rsidRDefault="00DF45D1" w:rsidP="00013F09">
      <w:pPr>
        <w:pStyle w:val="PrrafoTelefnica"/>
        <w:jc w:val="center"/>
        <w:rPr>
          <w:lang w:val="es-ES"/>
        </w:rPr>
      </w:pPr>
    </w:p>
    <w:p w14:paraId="628BE2C4" w14:textId="77777777" w:rsidR="0043707E" w:rsidRPr="008A2074" w:rsidRDefault="0043707E" w:rsidP="007F1FA2">
      <w:pPr>
        <w:pStyle w:val="PrrafoTelefnica"/>
        <w:rPr>
          <w:lang w:val="es-ES"/>
        </w:rPr>
      </w:pPr>
    </w:p>
    <w:p w14:paraId="18C8DAA0" w14:textId="5F05E468" w:rsidR="00E36089" w:rsidRPr="003D21DA" w:rsidRDefault="00E36089" w:rsidP="00E36089">
      <w:pPr>
        <w:pStyle w:val="ListaPrrafoTelefnica"/>
        <w:rPr>
          <w:lang w:val="es-ES"/>
        </w:rPr>
      </w:pPr>
      <w:r>
        <w:rPr>
          <w:sz w:val="22"/>
          <w:szCs w:val="22"/>
          <w:lang w:val="es-ES"/>
        </w:rPr>
        <w:t xml:space="preserve">Telefónica Tech proporcionará la conectividad 5G Narrow Band (NB-IoT) </w:t>
      </w:r>
      <w:r w:rsidR="00F82E22">
        <w:rPr>
          <w:sz w:val="22"/>
          <w:szCs w:val="22"/>
          <w:lang w:val="es-ES"/>
        </w:rPr>
        <w:t xml:space="preserve">y la integración de dicha tecnología </w:t>
      </w:r>
      <w:r w:rsidR="0002483F">
        <w:rPr>
          <w:sz w:val="22"/>
          <w:szCs w:val="22"/>
          <w:lang w:val="es-ES"/>
        </w:rPr>
        <w:t xml:space="preserve">a través de </w:t>
      </w:r>
      <w:r w:rsidR="00F82E22">
        <w:rPr>
          <w:sz w:val="22"/>
          <w:szCs w:val="22"/>
          <w:lang w:val="es-ES"/>
        </w:rPr>
        <w:t xml:space="preserve">sus Labs tecnológicos “The Thinx” </w:t>
      </w:r>
      <w:r>
        <w:rPr>
          <w:sz w:val="22"/>
          <w:szCs w:val="22"/>
          <w:lang w:val="es-ES"/>
        </w:rPr>
        <w:t>en los llamados “contenedores amarillos inteligentes”.</w:t>
      </w:r>
    </w:p>
    <w:p w14:paraId="33D3D93B" w14:textId="77777777" w:rsidR="003D21DA" w:rsidRPr="00E36089" w:rsidRDefault="003D21DA" w:rsidP="003D21DA">
      <w:pPr>
        <w:pStyle w:val="ListaPrrafoTelefnica"/>
        <w:numPr>
          <w:ilvl w:val="0"/>
          <w:numId w:val="0"/>
        </w:numPr>
        <w:ind w:left="1276"/>
        <w:rPr>
          <w:lang w:val="es-ES"/>
        </w:rPr>
      </w:pPr>
    </w:p>
    <w:p w14:paraId="19515F90" w14:textId="42704830" w:rsidR="008B4C45" w:rsidRPr="00044983" w:rsidRDefault="003D21DA" w:rsidP="00E36089">
      <w:pPr>
        <w:pStyle w:val="ListaPrrafoTelefnica"/>
        <w:rPr>
          <w:lang w:val="es-ES"/>
        </w:rPr>
      </w:pPr>
      <w:r>
        <w:rPr>
          <w:sz w:val="22"/>
          <w:szCs w:val="22"/>
          <w:lang w:val="es-ES"/>
        </w:rPr>
        <w:t>Sant Boi</w:t>
      </w:r>
      <w:r w:rsidR="00E36089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 xml:space="preserve">de Llobregat </w:t>
      </w:r>
      <w:r w:rsidR="002044D9">
        <w:rPr>
          <w:sz w:val="22"/>
          <w:szCs w:val="22"/>
          <w:lang w:val="es-ES"/>
        </w:rPr>
        <w:t>(</w:t>
      </w:r>
      <w:r>
        <w:rPr>
          <w:sz w:val="22"/>
          <w:szCs w:val="22"/>
          <w:lang w:val="es-ES"/>
        </w:rPr>
        <w:t>Barcelona</w:t>
      </w:r>
      <w:r w:rsidR="002044D9">
        <w:rPr>
          <w:sz w:val="22"/>
          <w:szCs w:val="22"/>
          <w:lang w:val="es-ES"/>
        </w:rPr>
        <w:t>)</w:t>
      </w:r>
      <w:r>
        <w:rPr>
          <w:sz w:val="22"/>
          <w:szCs w:val="22"/>
          <w:lang w:val="es-ES"/>
        </w:rPr>
        <w:t xml:space="preserve"> ya cuenta con 16 contenedores</w:t>
      </w:r>
      <w:r w:rsidR="002044D9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conectados</w:t>
      </w:r>
      <w:r w:rsidR="002044D9">
        <w:rPr>
          <w:sz w:val="22"/>
          <w:szCs w:val="22"/>
          <w:lang w:val="es-ES"/>
        </w:rPr>
        <w:t>, que forman parte del Sistema de Devolución y Recompensa (SDR) RECICLOS de Ecoembes,</w:t>
      </w:r>
      <w:r>
        <w:rPr>
          <w:sz w:val="22"/>
          <w:szCs w:val="22"/>
          <w:lang w:val="es-ES"/>
        </w:rPr>
        <w:t xml:space="preserve"> y sus ciudadanos </w:t>
      </w:r>
      <w:r w:rsidR="00D92634">
        <w:rPr>
          <w:sz w:val="22"/>
          <w:szCs w:val="22"/>
          <w:lang w:val="es-ES"/>
        </w:rPr>
        <w:t>pueden lograr</w:t>
      </w:r>
      <w:r w:rsidR="0002483F">
        <w:rPr>
          <w:sz w:val="22"/>
          <w:szCs w:val="22"/>
          <w:lang w:val="es-ES"/>
        </w:rPr>
        <w:t xml:space="preserve"> beneficios de to</w:t>
      </w:r>
      <w:r>
        <w:rPr>
          <w:sz w:val="22"/>
          <w:szCs w:val="22"/>
          <w:lang w:val="es-ES"/>
        </w:rPr>
        <w:t xml:space="preserve">kenización </w:t>
      </w:r>
      <w:r w:rsidR="00D92634">
        <w:rPr>
          <w:sz w:val="22"/>
          <w:szCs w:val="22"/>
          <w:lang w:val="es-ES"/>
        </w:rPr>
        <w:t>por su correcto uso</w:t>
      </w:r>
      <w:r>
        <w:rPr>
          <w:sz w:val="22"/>
          <w:szCs w:val="22"/>
          <w:lang w:val="es-ES"/>
        </w:rPr>
        <w:t>.</w:t>
      </w:r>
    </w:p>
    <w:p w14:paraId="6C7C5E05" w14:textId="77777777" w:rsidR="001B60DA" w:rsidRPr="00044983" w:rsidRDefault="001B60DA" w:rsidP="007F1FA2">
      <w:pPr>
        <w:pStyle w:val="PrrafoTelefnica"/>
        <w:rPr>
          <w:lang w:val="es-ES"/>
        </w:rPr>
      </w:pPr>
    </w:p>
    <w:p w14:paraId="688E238A" w14:textId="1960BD2C" w:rsidR="0002483F" w:rsidRDefault="00E36089" w:rsidP="374BFE13">
      <w:pPr>
        <w:pStyle w:val="PrrafoTelefnica"/>
        <w:rPr>
          <w:sz w:val="24"/>
          <w:lang w:val="es-ES"/>
        </w:rPr>
      </w:pPr>
      <w:r w:rsidRPr="374BFE13">
        <w:rPr>
          <w:b/>
          <w:bCs/>
          <w:sz w:val="24"/>
          <w:lang w:val="es-ES"/>
        </w:rPr>
        <w:t xml:space="preserve">Barcelona, </w:t>
      </w:r>
      <w:r w:rsidR="00881C01">
        <w:rPr>
          <w:b/>
          <w:bCs/>
          <w:sz w:val="24"/>
          <w:lang w:val="es-ES"/>
        </w:rPr>
        <w:t xml:space="preserve">8 </w:t>
      </w:r>
      <w:r w:rsidR="008B4C45" w:rsidRPr="374BFE13">
        <w:rPr>
          <w:b/>
          <w:bCs/>
          <w:sz w:val="24"/>
          <w:lang w:val="es-ES"/>
        </w:rPr>
        <w:t xml:space="preserve">de </w:t>
      </w:r>
      <w:r w:rsidR="007E2EE7">
        <w:rPr>
          <w:b/>
          <w:bCs/>
          <w:sz w:val="24"/>
          <w:lang w:val="es-ES"/>
        </w:rPr>
        <w:t>dici</w:t>
      </w:r>
      <w:bookmarkStart w:id="0" w:name="_GoBack"/>
      <w:bookmarkEnd w:id="0"/>
      <w:r w:rsidRPr="374BFE13">
        <w:rPr>
          <w:b/>
          <w:bCs/>
          <w:sz w:val="24"/>
          <w:lang w:val="es-ES"/>
        </w:rPr>
        <w:t>embre</w:t>
      </w:r>
      <w:r w:rsidR="00DC56C6" w:rsidRPr="374BFE13">
        <w:rPr>
          <w:b/>
          <w:bCs/>
          <w:sz w:val="24"/>
          <w:lang w:val="es-ES"/>
        </w:rPr>
        <w:t xml:space="preserve"> </w:t>
      </w:r>
      <w:r w:rsidR="008B4C45" w:rsidRPr="374BFE13">
        <w:rPr>
          <w:b/>
          <w:bCs/>
          <w:sz w:val="24"/>
          <w:lang w:val="es-ES"/>
        </w:rPr>
        <w:t>de 2021</w:t>
      </w:r>
      <w:r w:rsidR="008B4C45" w:rsidRPr="374BFE13">
        <w:rPr>
          <w:sz w:val="24"/>
          <w:lang w:val="es-ES"/>
        </w:rPr>
        <w:t xml:space="preserve">. </w:t>
      </w:r>
      <w:hyperlink r:id="rId13">
        <w:r w:rsidR="008A2074" w:rsidRPr="374BFE13">
          <w:rPr>
            <w:rStyle w:val="Hipervnculo"/>
            <w:rFonts w:asciiTheme="minorHAnsi" w:hAnsiTheme="minorHAnsi"/>
            <w:color w:val="0066FF" w:themeColor="text2"/>
            <w:sz w:val="24"/>
            <w:u w:val="single"/>
            <w:lang w:val="es-ES"/>
          </w:rPr>
          <w:t>Telefónica Tech</w:t>
        </w:r>
      </w:hyperlink>
      <w:r w:rsidRPr="374BFE13">
        <w:rPr>
          <w:sz w:val="24"/>
          <w:lang w:val="es-ES"/>
        </w:rPr>
        <w:t xml:space="preserve">, la compañía líder en transformación digital, </w:t>
      </w:r>
      <w:r w:rsidR="00A53CE1" w:rsidRPr="374BFE13">
        <w:rPr>
          <w:sz w:val="24"/>
          <w:lang w:val="es-ES"/>
        </w:rPr>
        <w:t>y</w:t>
      </w:r>
      <w:r w:rsidRPr="374BFE13">
        <w:rPr>
          <w:sz w:val="24"/>
          <w:lang w:val="es-ES"/>
        </w:rPr>
        <w:t xml:space="preserve"> Ecoembes, organización medioambiental sin ánimo de lucro que </w:t>
      </w:r>
      <w:r w:rsidR="002044D9">
        <w:rPr>
          <w:sz w:val="24"/>
          <w:lang w:val="es-ES"/>
        </w:rPr>
        <w:t>coordina el reciclaje de envases domésticos en toda España</w:t>
      </w:r>
      <w:r w:rsidRPr="374BFE13">
        <w:rPr>
          <w:sz w:val="24"/>
          <w:lang w:val="es-ES"/>
        </w:rPr>
        <w:t xml:space="preserve">, </w:t>
      </w:r>
      <w:r w:rsidR="00FF6CE0" w:rsidRPr="374BFE13">
        <w:rPr>
          <w:sz w:val="24"/>
          <w:lang w:val="es-ES"/>
        </w:rPr>
        <w:t>han colaborado en</w:t>
      </w:r>
      <w:r w:rsidRPr="374BFE13">
        <w:rPr>
          <w:sz w:val="24"/>
          <w:lang w:val="es-ES"/>
        </w:rPr>
        <w:t xml:space="preserve"> un proyect</w:t>
      </w:r>
      <w:r w:rsidR="003D21DA" w:rsidRPr="374BFE13">
        <w:rPr>
          <w:sz w:val="24"/>
          <w:lang w:val="es-ES"/>
        </w:rPr>
        <w:t>o</w:t>
      </w:r>
      <w:r w:rsidR="00A53CE1" w:rsidRPr="374BFE13">
        <w:rPr>
          <w:sz w:val="24"/>
          <w:lang w:val="es-ES"/>
        </w:rPr>
        <w:t xml:space="preserve"> innovador</w:t>
      </w:r>
      <w:r w:rsidR="003D21DA" w:rsidRPr="374BFE13">
        <w:rPr>
          <w:sz w:val="24"/>
          <w:lang w:val="es-ES"/>
        </w:rPr>
        <w:t xml:space="preserve"> </w:t>
      </w:r>
      <w:r w:rsidR="0019715E">
        <w:rPr>
          <w:sz w:val="24"/>
          <w:lang w:val="es-ES"/>
        </w:rPr>
        <w:t>pionero en</w:t>
      </w:r>
      <w:r w:rsidR="003D21DA" w:rsidRPr="374BFE13">
        <w:rPr>
          <w:sz w:val="24"/>
          <w:lang w:val="es-ES"/>
        </w:rPr>
        <w:t xml:space="preserve"> el sector del reciclaje. </w:t>
      </w:r>
      <w:r w:rsidR="00FF6CE0" w:rsidRPr="374BFE13">
        <w:rPr>
          <w:sz w:val="24"/>
          <w:lang w:val="es-ES"/>
        </w:rPr>
        <w:t xml:space="preserve">El </w:t>
      </w:r>
      <w:r w:rsidR="0043707E" w:rsidRPr="374BFE13">
        <w:rPr>
          <w:sz w:val="24"/>
          <w:lang w:val="es-ES"/>
        </w:rPr>
        <w:t>proyecto se centra en l</w:t>
      </w:r>
      <w:r w:rsidR="003D21DA" w:rsidRPr="374BFE13">
        <w:rPr>
          <w:sz w:val="24"/>
          <w:lang w:val="es-ES"/>
        </w:rPr>
        <w:t xml:space="preserve">os contenedores amarillos </w:t>
      </w:r>
      <w:r w:rsidR="002044D9">
        <w:rPr>
          <w:sz w:val="24"/>
          <w:lang w:val="es-ES"/>
        </w:rPr>
        <w:t>inteligentes</w:t>
      </w:r>
      <w:r w:rsidR="003D21DA" w:rsidRPr="374BFE13">
        <w:rPr>
          <w:sz w:val="24"/>
          <w:lang w:val="es-ES"/>
        </w:rPr>
        <w:t>,</w:t>
      </w:r>
      <w:r w:rsidR="00FB36F5" w:rsidRPr="374BFE13">
        <w:rPr>
          <w:sz w:val="24"/>
          <w:lang w:val="es-ES"/>
        </w:rPr>
        <w:t xml:space="preserve"> </w:t>
      </w:r>
      <w:r w:rsidR="002044D9">
        <w:rPr>
          <w:sz w:val="24"/>
          <w:lang w:val="es-ES"/>
        </w:rPr>
        <w:t>los cuales cuentan con un aro tecnológico</w:t>
      </w:r>
      <w:r w:rsidR="003D21DA" w:rsidRPr="374BFE13">
        <w:rPr>
          <w:sz w:val="24"/>
          <w:lang w:val="es-ES"/>
        </w:rPr>
        <w:t xml:space="preserve"> que reconoce </w:t>
      </w:r>
      <w:r w:rsidR="00FB36F5" w:rsidRPr="374BFE13">
        <w:rPr>
          <w:sz w:val="24"/>
          <w:lang w:val="es-ES"/>
        </w:rPr>
        <w:t>el</w:t>
      </w:r>
      <w:r w:rsidR="003D21DA" w:rsidRPr="374BFE13">
        <w:rPr>
          <w:sz w:val="24"/>
          <w:lang w:val="es-ES"/>
        </w:rPr>
        <w:t xml:space="preserve"> código de barras</w:t>
      </w:r>
      <w:r w:rsidR="00FB36F5" w:rsidRPr="374BFE13">
        <w:rPr>
          <w:sz w:val="24"/>
          <w:lang w:val="es-ES"/>
        </w:rPr>
        <w:t xml:space="preserve"> del </w:t>
      </w:r>
      <w:r w:rsidR="0019715E">
        <w:rPr>
          <w:sz w:val="24"/>
          <w:lang w:val="es-ES"/>
        </w:rPr>
        <w:t>envase</w:t>
      </w:r>
      <w:r w:rsidR="0019715E" w:rsidRPr="374BFE13">
        <w:rPr>
          <w:sz w:val="24"/>
          <w:lang w:val="es-ES"/>
        </w:rPr>
        <w:t xml:space="preserve"> </w:t>
      </w:r>
      <w:r w:rsidR="00FB36F5" w:rsidRPr="374BFE13">
        <w:rPr>
          <w:sz w:val="24"/>
          <w:lang w:val="es-ES"/>
        </w:rPr>
        <w:t>e identifica</w:t>
      </w:r>
      <w:r w:rsidR="003D21DA" w:rsidRPr="374BFE13">
        <w:rPr>
          <w:sz w:val="24"/>
          <w:lang w:val="es-ES"/>
        </w:rPr>
        <w:t xml:space="preserve"> qué tipo de residuo se deposita dentro de ellos. </w:t>
      </w:r>
    </w:p>
    <w:p w14:paraId="1A97860C" w14:textId="77777777" w:rsidR="0002483F" w:rsidRDefault="0002483F" w:rsidP="374BFE13">
      <w:pPr>
        <w:pStyle w:val="PrrafoTelefnica"/>
        <w:rPr>
          <w:sz w:val="24"/>
          <w:lang w:val="es-ES"/>
        </w:rPr>
      </w:pPr>
    </w:p>
    <w:p w14:paraId="7E098F4C" w14:textId="2FF66543" w:rsidR="000B784E" w:rsidRDefault="003D21DA" w:rsidP="374BFE13">
      <w:pPr>
        <w:pStyle w:val="PrrafoTelefnica"/>
        <w:rPr>
          <w:sz w:val="24"/>
          <w:lang w:val="es-ES"/>
        </w:rPr>
      </w:pPr>
      <w:r w:rsidRPr="374BFE13">
        <w:rPr>
          <w:sz w:val="24"/>
          <w:lang w:val="es-ES"/>
        </w:rPr>
        <w:t xml:space="preserve">Estos </w:t>
      </w:r>
      <w:r w:rsidR="002044D9">
        <w:rPr>
          <w:sz w:val="24"/>
          <w:lang w:val="es-ES"/>
        </w:rPr>
        <w:t>aros</w:t>
      </w:r>
      <w:r w:rsidR="002044D9" w:rsidRPr="374BFE13">
        <w:rPr>
          <w:sz w:val="24"/>
          <w:lang w:val="es-ES"/>
        </w:rPr>
        <w:t xml:space="preserve"> </w:t>
      </w:r>
      <w:r w:rsidRPr="374BFE13">
        <w:rPr>
          <w:sz w:val="24"/>
          <w:lang w:val="es-ES"/>
        </w:rPr>
        <w:t>están conectados a través de la conectividad 5G Narrow Band</w:t>
      </w:r>
      <w:r w:rsidR="00FB36F5" w:rsidRPr="374BFE13">
        <w:rPr>
          <w:sz w:val="24"/>
          <w:lang w:val="es-ES"/>
        </w:rPr>
        <w:t xml:space="preserve"> que proporciona Telefónica Tech</w:t>
      </w:r>
      <w:r w:rsidRPr="374BFE13">
        <w:rPr>
          <w:sz w:val="24"/>
          <w:lang w:val="es-ES"/>
        </w:rPr>
        <w:t>, que hace posible las lecturas y las transmite a plataformas donde se gestionan los datos.</w:t>
      </w:r>
      <w:r w:rsidR="00F93A70" w:rsidRPr="374BFE13">
        <w:rPr>
          <w:sz w:val="24"/>
          <w:lang w:val="es-ES"/>
        </w:rPr>
        <w:t xml:space="preserve"> </w:t>
      </w:r>
      <w:r w:rsidR="00C700AC" w:rsidRPr="374BFE13">
        <w:rPr>
          <w:sz w:val="24"/>
          <w:lang w:val="es-ES"/>
        </w:rPr>
        <w:t xml:space="preserve">La </w:t>
      </w:r>
      <w:r w:rsidR="00F93A70" w:rsidRPr="374BFE13">
        <w:rPr>
          <w:sz w:val="24"/>
          <w:lang w:val="es-ES"/>
        </w:rPr>
        <w:t>int</w:t>
      </w:r>
      <w:r w:rsidR="00C700AC" w:rsidRPr="374BFE13">
        <w:rPr>
          <w:sz w:val="24"/>
          <w:lang w:val="es-ES"/>
        </w:rPr>
        <w:t xml:space="preserve">egración se ha </w:t>
      </w:r>
      <w:r w:rsidR="00587D8D" w:rsidRPr="374BFE13">
        <w:rPr>
          <w:sz w:val="24"/>
          <w:lang w:val="es-ES"/>
        </w:rPr>
        <w:t xml:space="preserve">realizado a través de la </w:t>
      </w:r>
      <w:r w:rsidR="00587D8D" w:rsidRPr="374BFE13">
        <w:rPr>
          <w:sz w:val="24"/>
          <w:lang w:val="es-ES"/>
        </w:rPr>
        <w:lastRenderedPageBreak/>
        <w:t xml:space="preserve">colaboración </w:t>
      </w:r>
      <w:r w:rsidR="0089292B">
        <w:rPr>
          <w:sz w:val="24"/>
          <w:lang w:val="es-ES"/>
        </w:rPr>
        <w:t>de</w:t>
      </w:r>
      <w:r w:rsidR="00587D8D" w:rsidRPr="374BFE13">
        <w:rPr>
          <w:sz w:val="24"/>
          <w:lang w:val="es-ES"/>
        </w:rPr>
        <w:t xml:space="preserve"> </w:t>
      </w:r>
      <w:r w:rsidR="00F93A70" w:rsidRPr="374BFE13">
        <w:rPr>
          <w:sz w:val="24"/>
          <w:lang w:val="es-ES"/>
        </w:rPr>
        <w:t>“The Thinx”</w:t>
      </w:r>
      <w:r w:rsidR="0089292B">
        <w:rPr>
          <w:sz w:val="24"/>
          <w:lang w:val="es-ES"/>
        </w:rPr>
        <w:t xml:space="preserve">, laboratorio de Telefónica Tech donde </w:t>
      </w:r>
      <w:r w:rsidR="00923D5E">
        <w:rPr>
          <w:sz w:val="24"/>
          <w:lang w:val="es-ES"/>
        </w:rPr>
        <w:t xml:space="preserve">las </w:t>
      </w:r>
      <w:r w:rsidR="0089292B">
        <w:rPr>
          <w:sz w:val="24"/>
          <w:lang w:val="es-ES"/>
        </w:rPr>
        <w:t xml:space="preserve">empresas pueden ensayar </w:t>
      </w:r>
      <w:r w:rsidR="00923D5E">
        <w:rPr>
          <w:sz w:val="24"/>
          <w:lang w:val="es-ES"/>
        </w:rPr>
        <w:t>sus propios modelos productivos basados</w:t>
      </w:r>
      <w:r w:rsidR="0089292B">
        <w:rPr>
          <w:sz w:val="24"/>
          <w:lang w:val="es-ES"/>
        </w:rPr>
        <w:t xml:space="preserve"> en IoT</w:t>
      </w:r>
      <w:r w:rsidR="00CC37C2" w:rsidRPr="00CC37C2">
        <w:rPr>
          <w:sz w:val="24"/>
          <w:lang w:val="es-ES"/>
        </w:rPr>
        <w:t>. </w:t>
      </w:r>
      <w:r w:rsidR="00F93A70" w:rsidRPr="374BFE13">
        <w:rPr>
          <w:sz w:val="24"/>
          <w:lang w:val="es-ES"/>
        </w:rPr>
        <w:t xml:space="preserve"> </w:t>
      </w:r>
    </w:p>
    <w:p w14:paraId="00582382" w14:textId="77777777" w:rsidR="003D21DA" w:rsidRDefault="003D21DA" w:rsidP="003D21DA">
      <w:pPr>
        <w:pStyle w:val="PrrafoTelefnica"/>
        <w:rPr>
          <w:sz w:val="24"/>
          <w:lang w:val="es-ES"/>
        </w:rPr>
      </w:pPr>
    </w:p>
    <w:p w14:paraId="57B219C7" w14:textId="785C5A89" w:rsidR="000B784E" w:rsidRDefault="003D21DA" w:rsidP="20989E29">
      <w:pPr>
        <w:pStyle w:val="PrrafoTelefnica"/>
        <w:rPr>
          <w:sz w:val="24"/>
          <w:lang w:val="es-ES"/>
        </w:rPr>
      </w:pPr>
      <w:r w:rsidRPr="20989E29">
        <w:rPr>
          <w:sz w:val="24"/>
          <w:lang w:val="es-ES"/>
        </w:rPr>
        <w:t xml:space="preserve">A través de los datos que recogen los sensores en los </w:t>
      </w:r>
      <w:r w:rsidR="002044D9">
        <w:rPr>
          <w:sz w:val="24"/>
          <w:lang w:val="es-ES"/>
        </w:rPr>
        <w:t>aros tecnológicos</w:t>
      </w:r>
      <w:r w:rsidR="002044D9" w:rsidRPr="20989E29">
        <w:rPr>
          <w:sz w:val="24"/>
          <w:lang w:val="es-ES"/>
        </w:rPr>
        <w:t xml:space="preserve"> </w:t>
      </w:r>
      <w:r w:rsidRPr="20989E29">
        <w:rPr>
          <w:sz w:val="24"/>
          <w:lang w:val="es-ES"/>
        </w:rPr>
        <w:t>de los contenedores amarillos inteligentes se logra obtener la trazabilidad de los envases depositados, lo que permite recoger datos relevantes como qué tipo de residuo se ha depos</w:t>
      </w:r>
      <w:r w:rsidR="0002483F">
        <w:rPr>
          <w:sz w:val="24"/>
          <w:lang w:val="es-ES"/>
        </w:rPr>
        <w:t xml:space="preserve">itado, en qué zona, a qué hora o </w:t>
      </w:r>
      <w:r w:rsidRPr="20989E29">
        <w:rPr>
          <w:sz w:val="24"/>
          <w:lang w:val="es-ES"/>
        </w:rPr>
        <w:t>frecuencia de uso</w:t>
      </w:r>
      <w:r w:rsidR="0002483F">
        <w:rPr>
          <w:sz w:val="24"/>
          <w:lang w:val="es-ES"/>
        </w:rPr>
        <w:t xml:space="preserve">. </w:t>
      </w:r>
      <w:r w:rsidR="002044D9">
        <w:rPr>
          <w:sz w:val="24"/>
          <w:lang w:val="es-ES"/>
        </w:rPr>
        <w:t xml:space="preserve">Este desarrollo tiene como objetivo </w:t>
      </w:r>
      <w:r w:rsidR="0019715E">
        <w:rPr>
          <w:sz w:val="24"/>
          <w:lang w:val="es-ES"/>
        </w:rPr>
        <w:t>recompensar</w:t>
      </w:r>
      <w:r w:rsidR="002044D9">
        <w:rPr>
          <w:sz w:val="24"/>
          <w:lang w:val="es-ES"/>
        </w:rPr>
        <w:t xml:space="preserve"> </w:t>
      </w:r>
      <w:r w:rsidR="0019715E">
        <w:rPr>
          <w:sz w:val="24"/>
          <w:lang w:val="es-ES"/>
        </w:rPr>
        <w:t>a</w:t>
      </w:r>
      <w:r w:rsidR="002044D9">
        <w:rPr>
          <w:sz w:val="24"/>
          <w:lang w:val="es-ES"/>
        </w:rPr>
        <w:t xml:space="preserve"> los ciudadanos </w:t>
      </w:r>
      <w:r w:rsidR="0019715E">
        <w:rPr>
          <w:sz w:val="24"/>
          <w:lang w:val="es-ES"/>
        </w:rPr>
        <w:t xml:space="preserve">por </w:t>
      </w:r>
      <w:r w:rsidR="002044D9">
        <w:rPr>
          <w:sz w:val="24"/>
          <w:lang w:val="es-ES"/>
        </w:rPr>
        <w:t xml:space="preserve">el reciclaje de latas y botellas de plástico de bebidas y </w:t>
      </w:r>
      <w:r w:rsidR="0019715E">
        <w:rPr>
          <w:sz w:val="24"/>
          <w:lang w:val="es-ES"/>
        </w:rPr>
        <w:t>forma parte d</w:t>
      </w:r>
      <w:r w:rsidR="002044D9">
        <w:rPr>
          <w:sz w:val="24"/>
          <w:lang w:val="es-ES"/>
        </w:rPr>
        <w:t>el Sistema de Devolución y Recompensa (SDR) RECICLOS</w:t>
      </w:r>
      <w:r w:rsidR="0019715E">
        <w:rPr>
          <w:sz w:val="24"/>
          <w:lang w:val="es-ES"/>
        </w:rPr>
        <w:t>. Este SDR</w:t>
      </w:r>
      <w:r w:rsidR="002044D9">
        <w:rPr>
          <w:sz w:val="24"/>
          <w:lang w:val="es-ES"/>
        </w:rPr>
        <w:t xml:space="preserve">, impulsado por Ecoembes, </w:t>
      </w:r>
      <w:r w:rsidR="0002483F">
        <w:rPr>
          <w:sz w:val="24"/>
          <w:lang w:val="es-ES"/>
        </w:rPr>
        <w:t>premia</w:t>
      </w:r>
      <w:r w:rsidR="002044D9">
        <w:rPr>
          <w:sz w:val="24"/>
          <w:lang w:val="es-ES"/>
        </w:rPr>
        <w:t xml:space="preserve"> a los ciudadanos por el reciclaje de estos residuos a través de incentivos sociales y ambientales</w:t>
      </w:r>
      <w:r w:rsidR="0019715E">
        <w:rPr>
          <w:sz w:val="24"/>
          <w:lang w:val="es-ES"/>
        </w:rPr>
        <w:t>, está presente en todas las comunidades autónomas y, con la llegada de estos nuevos contenedores amarillos inteligentes da un paso más hacia el reciclaje del futuro.</w:t>
      </w:r>
    </w:p>
    <w:p w14:paraId="62B0C537" w14:textId="77777777" w:rsidR="0043707E" w:rsidRDefault="0043707E" w:rsidP="003D21DA">
      <w:pPr>
        <w:pStyle w:val="PrrafoTelefnica"/>
        <w:rPr>
          <w:sz w:val="24"/>
          <w:lang w:val="es-ES"/>
        </w:rPr>
      </w:pPr>
    </w:p>
    <w:p w14:paraId="0CDA2DB2" w14:textId="42EF1358" w:rsidR="0043707E" w:rsidRDefault="0019715E" w:rsidP="20989E29">
      <w:pPr>
        <w:pStyle w:val="PrrafoTelefnica"/>
        <w:rPr>
          <w:sz w:val="24"/>
          <w:lang w:val="es-ES"/>
        </w:rPr>
      </w:pPr>
      <w:r>
        <w:rPr>
          <w:sz w:val="24"/>
          <w:lang w:val="es-ES"/>
        </w:rPr>
        <w:t>Los contenedores amarillos inteligentes tienen como objetivo impulsar una recogida de residuos más eficiente y sostenible</w:t>
      </w:r>
      <w:r w:rsidR="00EA5A8F" w:rsidRPr="20989E29">
        <w:rPr>
          <w:sz w:val="24"/>
          <w:lang w:val="es-ES"/>
        </w:rPr>
        <w:t xml:space="preserve">, </w:t>
      </w:r>
      <w:r w:rsidR="0002483F">
        <w:rPr>
          <w:sz w:val="24"/>
          <w:lang w:val="es-ES"/>
        </w:rPr>
        <w:t>para ello</w:t>
      </w:r>
      <w:r w:rsidR="00EA5A8F" w:rsidRPr="20989E29">
        <w:rPr>
          <w:sz w:val="24"/>
          <w:lang w:val="es-ES"/>
        </w:rPr>
        <w:t>, l</w:t>
      </w:r>
      <w:r w:rsidR="0043707E" w:rsidRPr="20989E29">
        <w:rPr>
          <w:sz w:val="24"/>
          <w:lang w:val="es-ES"/>
        </w:rPr>
        <w:t xml:space="preserve">os </w:t>
      </w:r>
      <w:r w:rsidR="000B784E">
        <w:rPr>
          <w:sz w:val="24"/>
          <w:lang w:val="es-ES"/>
        </w:rPr>
        <w:t>aros</w:t>
      </w:r>
      <w:r w:rsidR="000B784E" w:rsidRPr="20989E29">
        <w:rPr>
          <w:sz w:val="24"/>
          <w:lang w:val="es-ES"/>
        </w:rPr>
        <w:t xml:space="preserve"> </w:t>
      </w:r>
      <w:r>
        <w:rPr>
          <w:sz w:val="24"/>
          <w:lang w:val="es-ES"/>
        </w:rPr>
        <w:t>tecnológicos que se han instalado en ellos</w:t>
      </w:r>
      <w:r w:rsidR="0043707E" w:rsidRPr="20989E29">
        <w:rPr>
          <w:sz w:val="24"/>
          <w:lang w:val="es-ES"/>
        </w:rPr>
        <w:t xml:space="preserve"> cuentan con baterías solares y la tecnología 5G Narrow Band (NB-IoT)</w:t>
      </w:r>
      <w:r>
        <w:rPr>
          <w:sz w:val="24"/>
          <w:lang w:val="es-ES"/>
        </w:rPr>
        <w:t>, que</w:t>
      </w:r>
      <w:r w:rsidR="0043707E" w:rsidRPr="20989E29">
        <w:rPr>
          <w:sz w:val="24"/>
          <w:lang w:val="es-ES"/>
        </w:rPr>
        <w:t xml:space="preserve"> permite ampliar la durabilidad de las baterías </w:t>
      </w:r>
      <w:r w:rsidR="00EA5A8F" w:rsidRPr="20989E29">
        <w:rPr>
          <w:sz w:val="24"/>
          <w:lang w:val="es-ES"/>
        </w:rPr>
        <w:t>y una mejora notable del consumo energético en la transmisión inalámbrica de la información</w:t>
      </w:r>
      <w:r>
        <w:rPr>
          <w:sz w:val="24"/>
          <w:lang w:val="es-ES"/>
        </w:rPr>
        <w:t xml:space="preserve">, así como </w:t>
      </w:r>
      <w:r w:rsidR="00EA5A8F" w:rsidRPr="20989E29">
        <w:rPr>
          <w:sz w:val="24"/>
          <w:lang w:val="es-ES"/>
        </w:rPr>
        <w:t>un aumento de la capacidad del sistema y eficiencia espectral.</w:t>
      </w:r>
    </w:p>
    <w:p w14:paraId="2068FACA" w14:textId="77777777" w:rsidR="00EA5A8F" w:rsidRDefault="00EA5A8F" w:rsidP="003D21DA">
      <w:pPr>
        <w:pStyle w:val="PrrafoTelefnica"/>
        <w:rPr>
          <w:sz w:val="24"/>
          <w:lang w:val="es-ES"/>
        </w:rPr>
      </w:pPr>
    </w:p>
    <w:p w14:paraId="7669DC8A" w14:textId="79E4B8DB" w:rsidR="00EA5A8F" w:rsidRDefault="00EA5A8F" w:rsidP="003D21DA">
      <w:pPr>
        <w:pStyle w:val="PrrafoTelefnica"/>
        <w:rPr>
          <w:sz w:val="24"/>
          <w:lang w:val="es-ES"/>
        </w:rPr>
      </w:pPr>
      <w:r>
        <w:rPr>
          <w:sz w:val="24"/>
          <w:lang w:val="es-ES"/>
        </w:rPr>
        <w:t>E</w:t>
      </w:r>
      <w:r w:rsidR="000B784E">
        <w:rPr>
          <w:sz w:val="24"/>
          <w:lang w:val="es-ES"/>
        </w:rPr>
        <w:t>ste</w:t>
      </w:r>
      <w:r>
        <w:rPr>
          <w:sz w:val="24"/>
          <w:lang w:val="es-ES"/>
        </w:rPr>
        <w:t xml:space="preserve"> </w:t>
      </w:r>
      <w:r w:rsidR="00707D64">
        <w:rPr>
          <w:sz w:val="24"/>
          <w:lang w:val="es-ES"/>
        </w:rPr>
        <w:t>proyecto</w:t>
      </w:r>
      <w:r>
        <w:rPr>
          <w:sz w:val="24"/>
          <w:lang w:val="es-ES"/>
        </w:rPr>
        <w:t xml:space="preserve"> pi</w:t>
      </w:r>
      <w:r w:rsidR="00707D64">
        <w:rPr>
          <w:sz w:val="24"/>
          <w:lang w:val="es-ES"/>
        </w:rPr>
        <w:t xml:space="preserve">onero de reciclaje se está desarrollando en </w:t>
      </w:r>
      <w:r w:rsidR="00707D64" w:rsidRPr="00707D64">
        <w:rPr>
          <w:sz w:val="24"/>
          <w:lang w:val="es-ES"/>
        </w:rPr>
        <w:t xml:space="preserve">Sant Boi de Llobregat </w:t>
      </w:r>
      <w:r w:rsidR="000B784E">
        <w:rPr>
          <w:sz w:val="24"/>
          <w:lang w:val="es-ES"/>
        </w:rPr>
        <w:t>(</w:t>
      </w:r>
      <w:r w:rsidR="00707D64" w:rsidRPr="00707D64">
        <w:rPr>
          <w:sz w:val="24"/>
          <w:lang w:val="es-ES"/>
        </w:rPr>
        <w:t>Barcelona</w:t>
      </w:r>
      <w:r w:rsidR="000B784E">
        <w:rPr>
          <w:sz w:val="24"/>
          <w:lang w:val="es-ES"/>
        </w:rPr>
        <w:t>)</w:t>
      </w:r>
      <w:r w:rsidR="00FB36F5">
        <w:rPr>
          <w:sz w:val="24"/>
          <w:lang w:val="es-ES"/>
        </w:rPr>
        <w:t>,</w:t>
      </w:r>
      <w:r w:rsidR="00707D64" w:rsidRPr="00707D64">
        <w:rPr>
          <w:sz w:val="24"/>
          <w:lang w:val="es-ES"/>
        </w:rPr>
        <w:t xml:space="preserve"> en principio con 16 contenedores</w:t>
      </w:r>
      <w:r w:rsidR="00707D64">
        <w:rPr>
          <w:sz w:val="24"/>
          <w:lang w:val="es-ES"/>
        </w:rPr>
        <w:t xml:space="preserve">, </w:t>
      </w:r>
      <w:r w:rsidR="00E340E8">
        <w:rPr>
          <w:sz w:val="24"/>
          <w:lang w:val="es-ES"/>
        </w:rPr>
        <w:t>aunque</w:t>
      </w:r>
      <w:r w:rsidR="00707D64">
        <w:rPr>
          <w:sz w:val="24"/>
          <w:lang w:val="es-ES"/>
        </w:rPr>
        <w:t xml:space="preserve"> Ecoembes tiene la ambición de llevarlo a más </w:t>
      </w:r>
      <w:r w:rsidR="00707D64" w:rsidRPr="004B1EAE">
        <w:rPr>
          <w:sz w:val="24"/>
          <w:lang w:val="es-ES"/>
        </w:rPr>
        <w:t>ayuntamientos de España</w:t>
      </w:r>
      <w:r w:rsidR="00707D64">
        <w:rPr>
          <w:sz w:val="24"/>
          <w:lang w:val="es-ES"/>
        </w:rPr>
        <w:t>.</w:t>
      </w:r>
    </w:p>
    <w:p w14:paraId="318D8B9D" w14:textId="77777777" w:rsidR="00EA5A8F" w:rsidRDefault="00EA5A8F" w:rsidP="003D21DA">
      <w:pPr>
        <w:pStyle w:val="PrrafoTelefnica"/>
        <w:rPr>
          <w:sz w:val="24"/>
          <w:lang w:val="es-ES"/>
        </w:rPr>
      </w:pPr>
    </w:p>
    <w:p w14:paraId="77D423A9" w14:textId="77777777" w:rsidR="00EA5A8F" w:rsidRDefault="00EA5A8F" w:rsidP="003D21DA">
      <w:pPr>
        <w:pStyle w:val="PrrafoTelefnica"/>
        <w:rPr>
          <w:sz w:val="24"/>
          <w:lang w:val="es-ES"/>
        </w:rPr>
      </w:pPr>
    </w:p>
    <w:p w14:paraId="0979B4BF" w14:textId="77777777" w:rsidR="00E36089" w:rsidRDefault="00E36089" w:rsidP="00B73FD2">
      <w:pPr>
        <w:pStyle w:val="PrrafoTelefnica"/>
        <w:rPr>
          <w:sz w:val="24"/>
          <w:lang w:val="es-ES"/>
        </w:rPr>
      </w:pPr>
    </w:p>
    <w:p w14:paraId="4743D466" w14:textId="3C7FA5EF" w:rsidR="00707D64" w:rsidRDefault="0002483F" w:rsidP="00B73FD2">
      <w:pPr>
        <w:pStyle w:val="PrrafoTelefnica"/>
        <w:rPr>
          <w:b/>
          <w:color w:val="0066FF" w:themeColor="text2"/>
          <w:sz w:val="24"/>
          <w:lang w:val="es-ES"/>
        </w:rPr>
      </w:pPr>
      <w:r>
        <w:rPr>
          <w:b/>
          <w:color w:val="0066FF" w:themeColor="text2"/>
          <w:sz w:val="24"/>
          <w:lang w:val="es-ES"/>
        </w:rPr>
        <w:t>C</w:t>
      </w:r>
      <w:r w:rsidR="00EA5A8F" w:rsidRPr="00707D64">
        <w:rPr>
          <w:b/>
          <w:color w:val="0066FF" w:themeColor="text2"/>
          <w:sz w:val="24"/>
          <w:lang w:val="es-ES"/>
        </w:rPr>
        <w:t>ompromiso medioambiental de los ciudadanos</w:t>
      </w:r>
      <w:r>
        <w:rPr>
          <w:b/>
          <w:color w:val="0066FF" w:themeColor="text2"/>
          <w:sz w:val="24"/>
          <w:lang w:val="es-ES"/>
        </w:rPr>
        <w:t xml:space="preserve"> a través de la to</w:t>
      </w:r>
      <w:r w:rsidR="00707D64" w:rsidRPr="00707D64">
        <w:rPr>
          <w:b/>
          <w:color w:val="0066FF" w:themeColor="text2"/>
          <w:sz w:val="24"/>
          <w:lang w:val="es-ES"/>
        </w:rPr>
        <w:t>keniza</w:t>
      </w:r>
      <w:r w:rsidR="00707D64">
        <w:rPr>
          <w:b/>
          <w:color w:val="0066FF" w:themeColor="text2"/>
          <w:sz w:val="24"/>
          <w:lang w:val="es-ES"/>
        </w:rPr>
        <w:t>c</w:t>
      </w:r>
      <w:r w:rsidR="00707D64" w:rsidRPr="00707D64">
        <w:rPr>
          <w:b/>
          <w:color w:val="0066FF" w:themeColor="text2"/>
          <w:sz w:val="24"/>
          <w:lang w:val="es-ES"/>
        </w:rPr>
        <w:t>ión</w:t>
      </w:r>
    </w:p>
    <w:p w14:paraId="1D17B6CA" w14:textId="10382BD8" w:rsidR="00E36089" w:rsidRPr="00707D64" w:rsidRDefault="00707D64" w:rsidP="00B73FD2">
      <w:pPr>
        <w:pStyle w:val="PrrafoTelefnica"/>
        <w:rPr>
          <w:b/>
          <w:color w:val="0066FF" w:themeColor="text2"/>
          <w:sz w:val="24"/>
          <w:lang w:val="es-ES"/>
        </w:rPr>
      </w:pPr>
      <w:r w:rsidRPr="00707D64">
        <w:rPr>
          <w:b/>
          <w:color w:val="0066FF" w:themeColor="text2"/>
          <w:sz w:val="24"/>
          <w:lang w:val="es-ES"/>
        </w:rPr>
        <w:t xml:space="preserve"> </w:t>
      </w:r>
    </w:p>
    <w:p w14:paraId="11178588" w14:textId="080D91C7" w:rsidR="00E340E8" w:rsidRDefault="00E340E8" w:rsidP="00B73FD2">
      <w:pPr>
        <w:pStyle w:val="PrrafoTelefnica"/>
        <w:rPr>
          <w:sz w:val="24"/>
          <w:lang w:val="es-ES"/>
        </w:rPr>
      </w:pPr>
      <w:r>
        <w:rPr>
          <w:sz w:val="24"/>
          <w:lang w:val="es-ES"/>
        </w:rPr>
        <w:t xml:space="preserve">El proyecto incluye una parte de recompensa </w:t>
      </w:r>
      <w:r w:rsidR="00FB36F5">
        <w:rPr>
          <w:sz w:val="24"/>
          <w:lang w:val="es-ES"/>
        </w:rPr>
        <w:t>al ciudadano</w:t>
      </w:r>
      <w:r>
        <w:rPr>
          <w:sz w:val="24"/>
          <w:lang w:val="es-ES"/>
        </w:rPr>
        <w:t xml:space="preserve"> que puede identificarse</w:t>
      </w:r>
      <w:r w:rsidR="00FB36F5">
        <w:rPr>
          <w:sz w:val="24"/>
          <w:lang w:val="es-ES"/>
        </w:rPr>
        <w:t>,</w:t>
      </w:r>
      <w:r>
        <w:rPr>
          <w:sz w:val="24"/>
          <w:lang w:val="es-ES"/>
        </w:rPr>
        <w:t xml:space="preserve"> si previamente se ha logado </w:t>
      </w:r>
      <w:r w:rsidR="0019715E">
        <w:rPr>
          <w:sz w:val="24"/>
          <w:lang w:val="es-ES"/>
        </w:rPr>
        <w:t>en la webapp</w:t>
      </w:r>
      <w:r>
        <w:rPr>
          <w:sz w:val="24"/>
          <w:lang w:val="es-ES"/>
        </w:rPr>
        <w:t>, y logra</w:t>
      </w:r>
      <w:r w:rsidR="00FB36F5">
        <w:rPr>
          <w:sz w:val="24"/>
          <w:lang w:val="es-ES"/>
        </w:rPr>
        <w:t>ndo</w:t>
      </w:r>
      <w:r>
        <w:rPr>
          <w:sz w:val="24"/>
          <w:lang w:val="es-ES"/>
        </w:rPr>
        <w:t xml:space="preserve"> una serie de puntos (tokens) al reciclar que pueden canjearse después para </w:t>
      </w:r>
      <w:r w:rsidR="0019715E">
        <w:rPr>
          <w:sz w:val="24"/>
          <w:lang w:val="es-ES"/>
        </w:rPr>
        <w:t>obtener incentivos ambientales o donarlos a causas</w:t>
      </w:r>
      <w:r>
        <w:rPr>
          <w:sz w:val="24"/>
          <w:lang w:val="es-ES"/>
        </w:rPr>
        <w:t xml:space="preserve"> de carácter social. Si se decide reciclar de forma anonimizada, no se pierden los tokens logrados, sino que se suman a una cuenta genérica que también se pueden</w:t>
      </w:r>
      <w:r w:rsidR="00FB36F5">
        <w:rPr>
          <w:sz w:val="24"/>
          <w:lang w:val="es-ES"/>
        </w:rPr>
        <w:t xml:space="preserve"> destinar</w:t>
      </w:r>
      <w:r>
        <w:rPr>
          <w:sz w:val="24"/>
          <w:lang w:val="es-ES"/>
        </w:rPr>
        <w:t xml:space="preserve"> a asociaciones de carácter social. Todo este proceso se certifica a través de tecnología blockchain.</w:t>
      </w:r>
      <w:r w:rsidR="0002483F">
        <w:rPr>
          <w:sz w:val="24"/>
          <w:lang w:val="es-ES"/>
        </w:rPr>
        <w:t xml:space="preserve"> </w:t>
      </w:r>
    </w:p>
    <w:p w14:paraId="6269058F" w14:textId="77777777" w:rsidR="00E340E8" w:rsidRDefault="00E340E8" w:rsidP="00B73FD2">
      <w:pPr>
        <w:pStyle w:val="PrrafoTelefnica"/>
        <w:rPr>
          <w:sz w:val="24"/>
          <w:lang w:val="es-ES"/>
        </w:rPr>
      </w:pPr>
    </w:p>
    <w:p w14:paraId="25DCDE16" w14:textId="31D2BB28" w:rsidR="009026A3" w:rsidRDefault="009026A3" w:rsidP="009026A3">
      <w:pPr>
        <w:pStyle w:val="PrrafoTelefnica"/>
        <w:rPr>
          <w:sz w:val="24"/>
          <w:lang w:val="es-ES"/>
        </w:rPr>
      </w:pPr>
      <w:r>
        <w:rPr>
          <w:sz w:val="24"/>
          <w:lang w:val="es-ES"/>
        </w:rPr>
        <w:t>Para</w:t>
      </w:r>
      <w:r w:rsidR="006111B2">
        <w:rPr>
          <w:sz w:val="24"/>
          <w:lang w:val="es-ES"/>
        </w:rPr>
        <w:t xml:space="preserve"> Elena Gil, Directora global de Productos y Operaciones de Negocio en Telefónica Tech</w:t>
      </w:r>
      <w:r w:rsidR="00B02ED2">
        <w:rPr>
          <w:sz w:val="24"/>
          <w:lang w:val="es-ES"/>
        </w:rPr>
        <w:t>,”</w:t>
      </w:r>
      <w:r w:rsidR="0002483F">
        <w:rPr>
          <w:sz w:val="24"/>
          <w:lang w:val="es-ES"/>
        </w:rPr>
        <w:t>c</w:t>
      </w:r>
      <w:r>
        <w:rPr>
          <w:sz w:val="24"/>
          <w:lang w:val="es-ES"/>
        </w:rPr>
        <w:t xml:space="preserve">on esta </w:t>
      </w:r>
      <w:r w:rsidR="00C700AC">
        <w:rPr>
          <w:sz w:val="24"/>
          <w:lang w:val="es-ES"/>
        </w:rPr>
        <w:t>colaboración</w:t>
      </w:r>
      <w:r>
        <w:rPr>
          <w:sz w:val="24"/>
          <w:lang w:val="es-ES"/>
        </w:rPr>
        <w:t xml:space="preserve"> con Ecoembes habilitamos una tecnología accesible y sostenible para las administraciones públicas para facilitar el reciclaje y apoyar de este modo la economía circular”.</w:t>
      </w:r>
    </w:p>
    <w:p w14:paraId="4C85F769" w14:textId="77777777" w:rsidR="009026A3" w:rsidRDefault="009026A3" w:rsidP="009026A3">
      <w:pPr>
        <w:pStyle w:val="PrrafoTelefnica"/>
        <w:rPr>
          <w:sz w:val="24"/>
          <w:lang w:val="es-ES"/>
        </w:rPr>
      </w:pPr>
    </w:p>
    <w:p w14:paraId="12402740" w14:textId="59D48B6E" w:rsidR="00E36089" w:rsidRDefault="009026A3" w:rsidP="00B73FD2">
      <w:pPr>
        <w:pStyle w:val="PrrafoTelefnica"/>
        <w:rPr>
          <w:sz w:val="24"/>
          <w:lang w:val="es-ES"/>
        </w:rPr>
      </w:pPr>
      <w:r w:rsidRPr="00CC37C2">
        <w:rPr>
          <w:sz w:val="24"/>
          <w:lang w:val="es-ES"/>
        </w:rPr>
        <w:t xml:space="preserve">Según </w:t>
      </w:r>
      <w:r w:rsidR="000B784E" w:rsidRPr="00CC37C2">
        <w:rPr>
          <w:sz w:val="24"/>
          <w:lang w:val="es-ES"/>
        </w:rPr>
        <w:t>Ma</w:t>
      </w:r>
      <w:r w:rsidR="0034569A">
        <w:rPr>
          <w:sz w:val="24"/>
          <w:lang w:val="es-ES"/>
        </w:rPr>
        <w:t>n</w:t>
      </w:r>
      <w:r w:rsidR="000B784E" w:rsidRPr="00CC37C2">
        <w:rPr>
          <w:sz w:val="24"/>
          <w:lang w:val="es-ES"/>
        </w:rPr>
        <w:t>uel de Arcocha, dir</w:t>
      </w:r>
      <w:r w:rsidR="00A9608C">
        <w:rPr>
          <w:sz w:val="24"/>
          <w:lang w:val="es-ES"/>
        </w:rPr>
        <w:t xml:space="preserve">ector de Tecnología de Ecoembes: </w:t>
      </w:r>
      <w:r w:rsidR="0034569A" w:rsidRPr="00CC37C2">
        <w:rPr>
          <w:sz w:val="24"/>
          <w:lang w:val="es-ES"/>
        </w:rPr>
        <w:t>“Con el contenedor amarillo inteligente revolucionamos tecnológicamente el actual sistema de reciclaje por recompensa, dando un salto que nos permite afrontar los nuevos desafíos y objetivos legislativos marcados desde España y desde Europa para avanzar hacia la tan necesaria economía circular”</w:t>
      </w:r>
      <w:r w:rsidR="0034569A">
        <w:rPr>
          <w:sz w:val="24"/>
          <w:lang w:val="es-ES"/>
        </w:rPr>
        <w:t>.</w:t>
      </w:r>
    </w:p>
    <w:p w14:paraId="2C79928F" w14:textId="77777777" w:rsidR="00E36089" w:rsidRDefault="00E36089" w:rsidP="00CC37C2">
      <w:pPr>
        <w:pStyle w:val="PrrafoTelefnica"/>
        <w:ind w:left="0"/>
        <w:rPr>
          <w:sz w:val="24"/>
          <w:lang w:val="es-ES"/>
        </w:rPr>
      </w:pPr>
    </w:p>
    <w:p w14:paraId="584C853B" w14:textId="77777777" w:rsidR="00B73FD2" w:rsidRDefault="00B73FD2" w:rsidP="00B73FD2">
      <w:pPr>
        <w:pStyle w:val="PrrafoTelefnica"/>
        <w:rPr>
          <w:sz w:val="24"/>
          <w:lang w:val="es-ES"/>
        </w:rPr>
      </w:pPr>
    </w:p>
    <w:p w14:paraId="25AFFCA5" w14:textId="77777777" w:rsidR="008B4C45" w:rsidRPr="008B4C45" w:rsidRDefault="008B4C45" w:rsidP="0006428D">
      <w:pPr>
        <w:pStyle w:val="PrrafoTelefnica"/>
        <w:rPr>
          <w:lang w:val="es-ES"/>
        </w:rPr>
      </w:pPr>
    </w:p>
    <w:p w14:paraId="174FA1D8" w14:textId="77777777" w:rsidR="00C51217" w:rsidRPr="008B4C45" w:rsidRDefault="00C51217" w:rsidP="00C51217">
      <w:pPr>
        <w:pStyle w:val="Textonotapie"/>
        <w:pBdr>
          <w:top w:val="single" w:sz="4" w:space="0" w:color="BFBFBF" w:themeColor="background1" w:themeShade="BF"/>
        </w:pBdr>
        <w:rPr>
          <w:lang w:val="es-ES"/>
        </w:rPr>
      </w:pPr>
    </w:p>
    <w:p w14:paraId="6500A7E5" w14:textId="77777777" w:rsidR="00C51217" w:rsidRPr="00CD1583" w:rsidRDefault="00C51217" w:rsidP="00C51217">
      <w:pPr>
        <w:pStyle w:val="SubtituloTelefnica"/>
        <w:rPr>
          <w:rStyle w:val="Textoennegrita"/>
          <w:rFonts w:asciiTheme="majorHAnsi" w:hAnsiTheme="majorHAnsi"/>
          <w:b/>
          <w:bCs/>
          <w:lang w:val="es-ES"/>
        </w:rPr>
      </w:pPr>
      <w:r w:rsidRPr="00CD1583">
        <w:rPr>
          <w:rStyle w:val="Textoennegrita"/>
          <w:rFonts w:asciiTheme="majorHAnsi" w:hAnsiTheme="majorHAnsi"/>
          <w:b/>
          <w:bCs/>
          <w:lang w:val="es-ES"/>
        </w:rPr>
        <w:t>Sobre Telefónica Tech</w:t>
      </w:r>
    </w:p>
    <w:p w14:paraId="5EF33079" w14:textId="54B67CE2" w:rsidR="00C51217" w:rsidRDefault="008B4C45" w:rsidP="00C51217">
      <w:pPr>
        <w:pStyle w:val="PrrafoTelefnica"/>
        <w:rPr>
          <w:rStyle w:val="Hipervnculo"/>
          <w:rFonts w:asciiTheme="minorHAnsi" w:hAnsiTheme="minorHAnsi"/>
          <w:color w:val="0066FF" w:themeColor="text2"/>
          <w:u w:val="single"/>
          <w:lang w:val="es-ES"/>
        </w:rPr>
      </w:pPr>
      <w:r w:rsidRPr="008B4C45">
        <w:rPr>
          <w:lang w:val="es-ES"/>
        </w:rPr>
        <w:t>Telefónica Tech es la compañía líder en transformación digital. La compañía cuenta con una amplia oferta de servicios y soluciones tecnológicas integradas de Ciberseguridad, Cloud, IoT, Big Data o Blockchain. Para más información, consulte</w:t>
      </w:r>
      <w:r w:rsidRPr="00B73FD2">
        <w:rPr>
          <w:color w:val="0066FF" w:themeColor="text2"/>
          <w:u w:val="single"/>
          <w:lang w:val="es-ES"/>
        </w:rPr>
        <w:t xml:space="preserve">: </w:t>
      </w:r>
      <w:hyperlink r:id="rId14" w:history="1">
        <w:r w:rsidR="00081A06" w:rsidRPr="00081A06">
          <w:rPr>
            <w:rStyle w:val="Hipervnculo"/>
            <w:rFonts w:asciiTheme="minorHAnsi" w:hAnsiTheme="minorHAnsi"/>
            <w:color w:val="0066FF" w:themeColor="text2"/>
            <w:u w:val="single"/>
            <w:lang w:val="es-ES"/>
          </w:rPr>
          <w:t>https://telefonicatech.com/es</w:t>
        </w:r>
      </w:hyperlink>
    </w:p>
    <w:p w14:paraId="4FB067BA" w14:textId="77777777" w:rsidR="00081A06" w:rsidRDefault="00081A06" w:rsidP="00C51217">
      <w:pPr>
        <w:pStyle w:val="PrrafoTelefnica"/>
        <w:rPr>
          <w:color w:val="0066FF" w:themeColor="text2"/>
          <w:u w:val="single"/>
          <w:lang w:val="es-ES"/>
        </w:rPr>
      </w:pPr>
    </w:p>
    <w:p w14:paraId="31CC2E16" w14:textId="77777777" w:rsidR="00E36089" w:rsidRPr="00E36089" w:rsidRDefault="00E36089" w:rsidP="00E36089">
      <w:pPr>
        <w:pStyle w:val="SubtituloTelefnica"/>
        <w:rPr>
          <w:rStyle w:val="Textoennegrita"/>
          <w:rFonts w:asciiTheme="majorHAnsi" w:hAnsiTheme="majorHAnsi"/>
          <w:b/>
        </w:rPr>
      </w:pPr>
    </w:p>
    <w:p w14:paraId="0110DF82" w14:textId="66C2ACC1" w:rsidR="00E36089" w:rsidRPr="00E36089" w:rsidRDefault="00E36089" w:rsidP="00E36089">
      <w:pPr>
        <w:pStyle w:val="SubtituloTelefnica"/>
        <w:rPr>
          <w:rStyle w:val="Textoennegrita"/>
          <w:rFonts w:asciiTheme="majorHAnsi" w:hAnsiTheme="majorHAnsi"/>
          <w:b/>
        </w:rPr>
      </w:pPr>
      <w:r w:rsidRPr="00E36089">
        <w:rPr>
          <w:rStyle w:val="Textoennegrita"/>
          <w:rFonts w:asciiTheme="majorHAnsi" w:hAnsiTheme="majorHAnsi"/>
          <w:b/>
        </w:rPr>
        <w:t>Sobre Ecoembes</w:t>
      </w:r>
    </w:p>
    <w:p w14:paraId="1B0BBAB6" w14:textId="4062844F" w:rsidR="00C51217" w:rsidRDefault="007F279D" w:rsidP="00CC37C2">
      <w:pPr>
        <w:pStyle w:val="PrrafoTelefnica"/>
        <w:rPr>
          <w:lang w:val="es-ES"/>
        </w:rPr>
      </w:pPr>
      <w:hyperlink r:id="rId15" w:tgtFrame="_blank" w:tooltip="https://www.ecoembes.com/es" w:history="1">
        <w:r w:rsidR="003F6D6F" w:rsidRPr="00CC37C2">
          <w:rPr>
            <w:lang w:val="es-ES"/>
          </w:rPr>
          <w:t>Ecoembes</w:t>
        </w:r>
      </w:hyperlink>
      <w:r w:rsidR="003F6D6F" w:rsidRPr="00CC37C2">
        <w:rPr>
          <w:lang w:val="es-ES"/>
        </w:rPr>
        <w:t xml:space="preserve"> es la organización ambiental sin ánimo de lucro que coordina el reciclaje de los envases de plástico, las latas y los briks (contenedor amarillo) y los envases de cartón y papel (contenedor azul) en España. En 2020, se entregaron a instalaciones recicladoras 1.490.283 toneladas de envases domésticos procedentes de los contenedores amarillos y azules de la calle, de recogidas selectivas en lugares de gran afluencia y de   plantas de residuos municipales. Gracias a ello, se obtuvieron numerosos beneficios ambientales como evitar la emisión de 1,67 millones de toneladas de CO2 a la atmósfera o ahorrar 20,29 millones de m3 de agua y 6,37 millones de Mwh de energía</w:t>
      </w:r>
      <w:r w:rsidR="0084076D">
        <w:rPr>
          <w:lang w:val="es-ES"/>
        </w:rPr>
        <w:t>.</w:t>
      </w:r>
    </w:p>
    <w:sectPr w:rsidR="00C51217" w:rsidSect="00096A5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701" w:right="843" w:bottom="1440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1F216F" w14:textId="77777777" w:rsidR="007F279D" w:rsidRDefault="007F279D" w:rsidP="00932EC0">
      <w:r>
        <w:separator/>
      </w:r>
    </w:p>
  </w:endnote>
  <w:endnote w:type="continuationSeparator" w:id="0">
    <w:p w14:paraId="0F247040" w14:textId="77777777" w:rsidR="007F279D" w:rsidRDefault="007F279D" w:rsidP="00932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lefonica ExtraLight">
    <w:panose1 w:val="00000300000000000000"/>
    <w:charset w:val="00"/>
    <w:family w:val="modern"/>
    <w:notTrueType/>
    <w:pitch w:val="variable"/>
    <w:sig w:usb0="A000002F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192460703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3972B1F" w14:textId="77777777" w:rsidR="00937087" w:rsidRDefault="00937087" w:rsidP="0065316C">
        <w:pPr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26745255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95E2A16" w14:textId="77777777" w:rsidR="002344AC" w:rsidRDefault="002344AC" w:rsidP="00937087">
        <w:pPr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57412045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C81886C" w14:textId="77777777" w:rsidR="002344AC" w:rsidRDefault="002344AC" w:rsidP="002344AC">
        <w:pPr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05B8FCB" w14:textId="77777777" w:rsidR="002344AC" w:rsidRDefault="002344AC" w:rsidP="002344AC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04371" w14:textId="256B869B" w:rsidR="00C97C47" w:rsidRDefault="0006428D"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4C3915" wp14:editId="3887B29F">
              <wp:simplePos x="0" y="0"/>
              <wp:positionH relativeFrom="margin">
                <wp:posOffset>107315</wp:posOffset>
              </wp:positionH>
              <wp:positionV relativeFrom="paragraph">
                <wp:posOffset>-172720</wp:posOffset>
              </wp:positionV>
              <wp:extent cx="4156710" cy="581025"/>
              <wp:effectExtent l="0" t="0" r="0" b="9525"/>
              <wp:wrapSquare wrapText="bothSides"/>
              <wp:docPr id="8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671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95F4F3" w14:textId="77777777" w:rsidR="0006428D" w:rsidRPr="0006428D" w:rsidRDefault="0006428D" w:rsidP="0006428D">
                          <w:pPr>
                            <w:pStyle w:val="Piedepgina"/>
                            <w:rPr>
                              <w:sz w:val="14"/>
                              <w:szCs w:val="14"/>
                              <w:lang w:val="es-ES"/>
                            </w:rPr>
                          </w:pPr>
                          <w:r w:rsidRPr="0006428D">
                            <w:rPr>
                              <w:sz w:val="14"/>
                              <w:szCs w:val="14"/>
                              <w:lang w:val="es-ES"/>
                            </w:rPr>
                            <w:t>Telefónica, S.A.</w:t>
                          </w:r>
                        </w:p>
                        <w:p w14:paraId="1BE2D294" w14:textId="77777777" w:rsidR="0006428D" w:rsidRPr="0006428D" w:rsidRDefault="0006428D" w:rsidP="0006428D">
                          <w:pPr>
                            <w:pStyle w:val="Piedepgina"/>
                            <w:rPr>
                              <w:sz w:val="14"/>
                              <w:szCs w:val="14"/>
                              <w:lang w:val="es-ES"/>
                            </w:rPr>
                          </w:pPr>
                          <w:r w:rsidRPr="0006428D">
                            <w:rPr>
                              <w:sz w:val="14"/>
                              <w:szCs w:val="14"/>
                              <w:lang w:val="es-ES"/>
                            </w:rPr>
                            <w:t>Dirección de Comunicación Corporativa</w:t>
                          </w:r>
                        </w:p>
                        <w:p w14:paraId="67B52DC0" w14:textId="77777777" w:rsidR="0006428D" w:rsidRPr="0006428D" w:rsidRDefault="0006428D" w:rsidP="0006428D">
                          <w:pPr>
                            <w:pStyle w:val="Piedepgina"/>
                            <w:rPr>
                              <w:sz w:val="14"/>
                              <w:szCs w:val="14"/>
                              <w:lang w:val="en-GB"/>
                            </w:rPr>
                          </w:pPr>
                          <w:r w:rsidRPr="0006428D">
                            <w:rPr>
                              <w:sz w:val="14"/>
                              <w:szCs w:val="14"/>
                              <w:lang w:val="en-GB"/>
                            </w:rPr>
                            <w:t>Tel: +34 91 482 38 00 email: prensatelefonica@telefonica.com</w:t>
                          </w:r>
                        </w:p>
                        <w:p w14:paraId="2CA906DD" w14:textId="77777777" w:rsidR="0006428D" w:rsidRPr="0006428D" w:rsidRDefault="0006428D" w:rsidP="0006428D">
                          <w:pPr>
                            <w:pStyle w:val="Piedepgina"/>
                            <w:rPr>
                              <w:sz w:val="14"/>
                              <w:szCs w:val="14"/>
                              <w:lang w:val="en-GB"/>
                            </w:rPr>
                          </w:pPr>
                          <w:r w:rsidRPr="0006428D">
                            <w:rPr>
                              <w:sz w:val="14"/>
                              <w:szCs w:val="14"/>
                              <w:lang w:val="en-GB"/>
                            </w:rPr>
                            <w:t>saladeprensa.telefonica.com</w:t>
                          </w:r>
                        </w:p>
                        <w:p w14:paraId="0484F5A7" w14:textId="77777777" w:rsidR="00D00295" w:rsidRPr="0006428D" w:rsidRDefault="00D00295" w:rsidP="00D00295">
                          <w:pPr>
                            <w:pStyle w:val="Piedepgina"/>
                            <w:rPr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3915" id="_x0000_t202" coordsize="21600,21600" o:spt="202" path="m,l,21600r21600,l21600,xe">
              <v:stroke joinstyle="miter"/>
              <v:path gradientshapeok="t" o:connecttype="rect"/>
            </v:shapetype>
            <v:shape id="Cuadro de texto 13" o:spid="_x0000_s1026" type="#_x0000_t202" style="position:absolute;margin-left:8.45pt;margin-top:-13.6pt;width:327.3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8g0fAIAAGEFAAAOAAAAZHJzL2Uyb0RvYy54bWysVMFu2zAMvQ/YPwi6r46zpOuCOkWWosOA&#10;oi3WDj0rstQYk0RNYmJnXz9KdtKs26XDLjZFPlLkI6nzi84atlUhNuAqXp6MOFNOQt24p4p/e7h6&#10;d8ZZROFqYcCpiu9U5Bfzt2/OWz9TY1iDqVVgFMTFWesrvkb0s6KIcq2siCfglSOjhmAF0jE8FXUQ&#10;LUW3phiPRqdFC6H2AaSKkbSXvZHPc3ytlcRbraNCZipOuWH+hvxdpW8xPxezpyD8upFDGuIfsrCi&#10;cXTpIdSlQME2ofkjlG1kgAgaTyTYArRupMo1UDXl6EU192vhVa6FyIn+QFP8f2HlzfYusKauODXK&#10;CUstWm5EHYDViqHqEFj5PrHU+jgj8L0nOHafoKNu7/WRlKn4Tgeb/lQWIzvxvTtwTKGYJOWknJ5+&#10;KMkkyTY9K0fjaQpTPHv7EPGzAsuSUPFAPczUiu11xB66h6TLHFw1xuQ+GvebgmL2GpUHYfBOhfQJ&#10;Zwl3RiUv474qTUTkvJMij6BamsC2goZHSKkc5pJzXEInlKa7X+M44JNrn9VrnA8e+WZweHC2jYOQ&#10;WXqRdv19n7Lu8UT1Ud1JxG7VDQ1eQb2j/gbo9yR6edVQE65FxDsRaDGob7TseEsfbaCtOAwSZ2sI&#10;P/+mT3iaV7Jy1tKiVTz+2IigODNfHE3yx3IySZuZD5PphzEdwrFldWxxG7sEakdJz4qXWUx4NHtR&#10;B7CP9CYs0q1kEk7S3RXHvbjEfv3pTZFqscgg2kUv8Nrde5lCJ3rTiD10jyL4YQ7TMtzAfiXF7MU4&#10;9tjk6WCxQdBNntVEcM/qQDztcZ724c1JD8XxOaOeX8b5LwAAAP//AwBQSwMEFAAGAAgAAAAhAFy+&#10;/yfeAAAACQEAAA8AAABkcnMvZG93bnJldi54bWxMj01vwjAMhu+T9h8iT9oNEjooozRF06ZdmWAf&#10;ErfQmLZa41RNoN2/nzltN7/yo9eP883oWnHBPjSeNMymCgRS6W1DlYaP99fJI4gQDVnTekINPxhg&#10;U9ze5CazfqAdXvaxElxCITMa6hi7TMpQ1uhMmPoOiXcn3zsTOfaVtL0ZuNy1MlEqlc40xBdq0+Fz&#10;jeX3/uw0fG5Ph6+5eqte3KIb/KgkuZXU+v5ufFqDiDjGPxiu+qwOBTsd/ZlsEC3ndMWkhkmyTEAw&#10;kC5nCxBHHuYPIItc/v+g+AUAAP//AwBQSwECLQAUAAYACAAAACEAtoM4kv4AAADhAQAAEwAAAAAA&#10;AAAAAAAAAAAAAAAAW0NvbnRlbnRfVHlwZXNdLnhtbFBLAQItABQABgAIAAAAIQA4/SH/1gAAAJQB&#10;AAALAAAAAAAAAAAAAAAAAC8BAABfcmVscy8ucmVsc1BLAQItABQABgAIAAAAIQDk08g0fAIAAGEF&#10;AAAOAAAAAAAAAAAAAAAAAC4CAABkcnMvZTJvRG9jLnhtbFBLAQItABQABgAIAAAAIQBcvv8n3gAA&#10;AAkBAAAPAAAAAAAAAAAAAAAAANYEAABkcnMvZG93bnJldi54bWxQSwUGAAAAAAQABADzAAAA4QUA&#10;AAAA&#10;" filled="f" stroked="f">
              <v:textbox>
                <w:txbxContent>
                  <w:p w14:paraId="2895F4F3" w14:textId="77777777" w:rsidR="0006428D" w:rsidRPr="0006428D" w:rsidRDefault="0006428D" w:rsidP="0006428D">
                    <w:pPr>
                      <w:pStyle w:val="Piedepgina"/>
                      <w:rPr>
                        <w:sz w:val="14"/>
                        <w:szCs w:val="14"/>
                        <w:lang w:val="es-ES"/>
                      </w:rPr>
                    </w:pPr>
                    <w:r w:rsidRPr="0006428D">
                      <w:rPr>
                        <w:sz w:val="14"/>
                        <w:szCs w:val="14"/>
                        <w:lang w:val="es-ES"/>
                      </w:rPr>
                      <w:t>Telefónica, S.A.</w:t>
                    </w:r>
                  </w:p>
                  <w:p w14:paraId="1BE2D294" w14:textId="77777777" w:rsidR="0006428D" w:rsidRPr="0006428D" w:rsidRDefault="0006428D" w:rsidP="0006428D">
                    <w:pPr>
                      <w:pStyle w:val="Piedepgina"/>
                      <w:rPr>
                        <w:sz w:val="14"/>
                        <w:szCs w:val="14"/>
                        <w:lang w:val="es-ES"/>
                      </w:rPr>
                    </w:pPr>
                    <w:r w:rsidRPr="0006428D">
                      <w:rPr>
                        <w:sz w:val="14"/>
                        <w:szCs w:val="14"/>
                        <w:lang w:val="es-ES"/>
                      </w:rPr>
                      <w:t>Dirección de Comunicación Corporativa</w:t>
                    </w:r>
                  </w:p>
                  <w:p w14:paraId="67B52DC0" w14:textId="77777777" w:rsidR="0006428D" w:rsidRPr="0006428D" w:rsidRDefault="0006428D" w:rsidP="0006428D">
                    <w:pPr>
                      <w:pStyle w:val="Piedepgina"/>
                      <w:rPr>
                        <w:sz w:val="14"/>
                        <w:szCs w:val="14"/>
                        <w:lang w:val="en-GB"/>
                      </w:rPr>
                    </w:pPr>
                    <w:r w:rsidRPr="0006428D">
                      <w:rPr>
                        <w:sz w:val="14"/>
                        <w:szCs w:val="14"/>
                        <w:lang w:val="en-GB"/>
                      </w:rPr>
                      <w:t>Tel: +34 91 482 38 00 email: prensatelefonica@telefonica.com</w:t>
                    </w:r>
                  </w:p>
                  <w:p w14:paraId="2CA906DD" w14:textId="77777777" w:rsidR="0006428D" w:rsidRPr="0006428D" w:rsidRDefault="0006428D" w:rsidP="0006428D">
                    <w:pPr>
                      <w:pStyle w:val="Piedepgina"/>
                      <w:rPr>
                        <w:sz w:val="14"/>
                        <w:szCs w:val="14"/>
                        <w:lang w:val="en-GB"/>
                      </w:rPr>
                    </w:pPr>
                    <w:r w:rsidRPr="0006428D">
                      <w:rPr>
                        <w:sz w:val="14"/>
                        <w:szCs w:val="14"/>
                        <w:lang w:val="en-GB"/>
                      </w:rPr>
                      <w:t>saladeprensa.telefonica.com</w:t>
                    </w:r>
                  </w:p>
                  <w:p w14:paraId="0484F5A7" w14:textId="77777777" w:rsidR="00D00295" w:rsidRPr="0006428D" w:rsidRDefault="00D00295" w:rsidP="00D00295">
                    <w:pPr>
                      <w:pStyle w:val="Piedepgina"/>
                      <w:rPr>
                        <w:sz w:val="14"/>
                        <w:szCs w:val="14"/>
                        <w:lang w:val="en-GB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D0029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D4887E" wp14:editId="61079488">
              <wp:simplePos x="0" y="0"/>
              <wp:positionH relativeFrom="margin">
                <wp:posOffset>4983529</wp:posOffset>
              </wp:positionH>
              <wp:positionV relativeFrom="paragraph">
                <wp:posOffset>46941</wp:posOffset>
              </wp:positionV>
              <wp:extent cx="1139190" cy="231140"/>
              <wp:effectExtent l="0" t="0" r="0" b="0"/>
              <wp:wrapSquare wrapText="bothSides"/>
              <wp:docPr id="20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919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649F85" w14:textId="4B8884A9" w:rsidR="00D00295" w:rsidRPr="008E6465" w:rsidRDefault="00D00295" w:rsidP="00D00295">
                          <w:pPr>
                            <w:pStyle w:val="Numerodepagina"/>
                            <w:rPr>
                              <w:color w:val="0066FF" w:themeColor="text2"/>
                            </w:rPr>
                          </w:pPr>
                          <w:r>
                            <w:rPr>
                              <w:color w:val="0066FF" w:themeColor="text2"/>
                            </w:rPr>
                            <w:t>Página</w:t>
                          </w:r>
                          <w:r w:rsidRPr="008E6465">
                            <w:rPr>
                              <w:color w:val="0066FF" w:themeColor="text2"/>
                            </w:rPr>
                            <w:t xml:space="preserve"> </w:t>
                          </w:r>
                          <w:r w:rsidRPr="008E6465">
                            <w:rPr>
                              <w:color w:val="0066FF" w:themeColor="text2"/>
                            </w:rPr>
                            <w:fldChar w:fldCharType="begin"/>
                          </w:r>
                          <w:r w:rsidRPr="008E6465">
                            <w:rPr>
                              <w:color w:val="0066FF" w:themeColor="text2"/>
                            </w:rPr>
                            <w:instrText>PAGE</w:instrText>
                          </w:r>
                          <w:r w:rsidRPr="008E6465">
                            <w:rPr>
                              <w:color w:val="0066FF" w:themeColor="text2"/>
                            </w:rPr>
                            <w:fldChar w:fldCharType="separate"/>
                          </w:r>
                          <w:r w:rsidR="007E2EE7">
                            <w:rPr>
                              <w:noProof/>
                              <w:color w:val="0066FF" w:themeColor="text2"/>
                            </w:rPr>
                            <w:t>2</w:t>
                          </w:r>
                          <w:r w:rsidRPr="008E6465">
                            <w:rPr>
                              <w:color w:val="0066FF" w:themeColor="text2"/>
                            </w:rPr>
                            <w:fldChar w:fldCharType="end"/>
                          </w:r>
                          <w:r w:rsidRPr="008E6465">
                            <w:rPr>
                              <w:color w:val="0066FF" w:themeColor="text2"/>
                            </w:rPr>
                            <w:t xml:space="preserve"> </w:t>
                          </w:r>
                          <w:r>
                            <w:rPr>
                              <w:color w:val="0066FF" w:themeColor="text2"/>
                            </w:rPr>
                            <w:t>de</w:t>
                          </w:r>
                          <w:r w:rsidRPr="008E6465">
                            <w:rPr>
                              <w:color w:val="0066FF" w:themeColor="text2"/>
                            </w:rPr>
                            <w:t xml:space="preserve"> </w:t>
                          </w:r>
                          <w:r w:rsidRPr="008E6465">
                            <w:rPr>
                              <w:color w:val="0066FF" w:themeColor="text2"/>
                            </w:rPr>
                            <w:fldChar w:fldCharType="begin"/>
                          </w:r>
                          <w:r w:rsidRPr="008E6465">
                            <w:rPr>
                              <w:color w:val="0066FF" w:themeColor="text2"/>
                            </w:rPr>
                            <w:instrText>NUMPAGES</w:instrText>
                          </w:r>
                          <w:r w:rsidRPr="008E6465">
                            <w:rPr>
                              <w:color w:val="0066FF" w:themeColor="text2"/>
                            </w:rPr>
                            <w:fldChar w:fldCharType="separate"/>
                          </w:r>
                          <w:r w:rsidR="007E2EE7">
                            <w:rPr>
                              <w:noProof/>
                              <w:color w:val="0066FF" w:themeColor="text2"/>
                            </w:rPr>
                            <w:t>3</w:t>
                          </w:r>
                          <w:r w:rsidRPr="008E6465">
                            <w:rPr>
                              <w:color w:val="0066FF" w:themeColor="text2"/>
                            </w:rPr>
                            <w:fldChar w:fldCharType="end"/>
                          </w:r>
                        </w:p>
                        <w:p w14:paraId="3E4898DE" w14:textId="77777777" w:rsidR="00D00295" w:rsidRPr="008E6465" w:rsidRDefault="00D00295" w:rsidP="00D00295">
                          <w:pPr>
                            <w:pStyle w:val="Numerodepagina"/>
                            <w:rPr>
                              <w:color w:val="0066FF" w:themeColor="text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D4887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2.4pt;margin-top:3.7pt;width:89.7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7smfQIAAGkFAAAOAAAAZHJzL2Uyb0RvYy54bWysVEtv2zAMvg/YfxB0Xx0n3aNBnSJL0WFA&#10;0RZrh54VWUqMSaImMbGzX19KdtKs26XDLjJNfnw/zi86a9hWhdiAq3h5MuJMOQl141YV//5w9e4T&#10;ZxGFq4UBpyq+U5FfzN6+OW/9VI1hDaZWgZERF6etr/ga0U+LIsq1siKegFeOhBqCFUi/YVXUQbRk&#10;3ZpiPBp9KFoItQ8gVYzEveyFfJbta60k3modFTJTcYoN8xvyu0xvMTsX01UQft3IIQzxD1FY0Thy&#10;ejB1KVCwTWj+MGUbGSCCxhMJtgCtG6lyDpRNOXqRzf1aeJVzoeJEfyhT/H9m5c32LrCmrviYyuOE&#10;pR4tNqIOwGrFUHUIrJykMrU+Tgl97wmP3WfoqN17fiRmyr7TwaYv5cVIThZ3hyKTKSaTUjk5K89I&#10;JEk2npTlae5C8aztQ8QvCixLRMUDNTHXVmyvI1IkBN1DkjMHV40xuZHG/cYgYM9ReRIG7ZRIH3Cm&#10;cGdU0jLum9JUiRx3YuQZVAsT2FbQ9AgplcOccrZL6ITS5Ps1igM+qfZRvUb5oJE9g8ODsm0chFyl&#10;F2HXP/Yh6x5P9TvKO5HYLbs8Aod+LqHeUZsD9PsSvbxqqBfXIuKdCLQg1D5aerylRxtoKw4Dxdka&#10;wq+/8ROe5paknLW0cBWPPzciKM7MV0cTfVae0iQwzD+n7z+meQzHkuWxxG3sAqgrJZ0XLzOZ8Gj2&#10;pA5gH+k2zJNXEgknyXfFcU8usD8DdFukms8ziHbSC7x2914m06nKadIeukcR/DCOaSduYL+aYvpi&#10;Knts0nQw3yDoJo9sqnNf1aH+tM95kofbkw7G8X9GPV/I2RMAAAD//wMAUEsDBBQABgAIAAAAIQAX&#10;s7r13QAAAAgBAAAPAAAAZHJzL2Rvd25yZXYueG1sTI/NTsMwEITvSH0HaytxozbFlDTEqSoQVxDl&#10;R+LmxtskaryOYrcJb89ygtuOZjTzbbGZfCfOOMQ2kIHrhQKBVAXXUm3g/e3pKgMRkyVnu0Bo4Bsj&#10;bMrZRWFzF0Z6xfMu1YJLKObWQJNSn0sZqwa9jYvQI7F3CIO3ieVQSzfYkct9J5dKraS3LfFCY3t8&#10;aLA67k7ewMfz4etTq5f60d/2Y5iUJL+WxlzOp+09iIRT+gvDLz6jQ8lM+3AiF0Vn4C7TjJ740CDY&#10;X6/0EsTegL7JQJaF/P9A+QMAAP//AwBQSwECLQAUAAYACAAAACEAtoM4kv4AAADhAQAAEwAAAAAA&#10;AAAAAAAAAAAAAAAAW0NvbnRlbnRfVHlwZXNdLnhtbFBLAQItABQABgAIAAAAIQA4/SH/1gAAAJQB&#10;AAALAAAAAAAAAAAAAAAAAC8BAABfcmVscy8ucmVsc1BLAQItABQABgAIAAAAIQD3b7smfQIAAGkF&#10;AAAOAAAAAAAAAAAAAAAAAC4CAABkcnMvZTJvRG9jLnhtbFBLAQItABQABgAIAAAAIQAXs7r13QAA&#10;AAgBAAAPAAAAAAAAAAAAAAAAANcEAABkcnMvZG93bnJldi54bWxQSwUGAAAAAAQABADzAAAA4QUA&#10;AAAA&#10;" filled="f" stroked="f">
              <v:textbox>
                <w:txbxContent>
                  <w:p w14:paraId="5B649F85" w14:textId="4B8884A9" w:rsidR="00D00295" w:rsidRPr="008E6465" w:rsidRDefault="00D00295" w:rsidP="00D00295">
                    <w:pPr>
                      <w:pStyle w:val="Numerodepagina"/>
                      <w:rPr>
                        <w:color w:val="0066FF" w:themeColor="text2"/>
                      </w:rPr>
                    </w:pPr>
                    <w:r>
                      <w:rPr>
                        <w:color w:val="0066FF" w:themeColor="text2"/>
                      </w:rPr>
                      <w:t>Página</w:t>
                    </w:r>
                    <w:r w:rsidRPr="008E6465">
                      <w:rPr>
                        <w:color w:val="0066FF" w:themeColor="text2"/>
                      </w:rPr>
                      <w:t xml:space="preserve"> </w:t>
                    </w:r>
                    <w:r w:rsidRPr="008E6465">
                      <w:rPr>
                        <w:color w:val="0066FF" w:themeColor="text2"/>
                      </w:rPr>
                      <w:fldChar w:fldCharType="begin"/>
                    </w:r>
                    <w:r w:rsidRPr="008E6465">
                      <w:rPr>
                        <w:color w:val="0066FF" w:themeColor="text2"/>
                      </w:rPr>
                      <w:instrText>PAGE</w:instrText>
                    </w:r>
                    <w:r w:rsidRPr="008E6465">
                      <w:rPr>
                        <w:color w:val="0066FF" w:themeColor="text2"/>
                      </w:rPr>
                      <w:fldChar w:fldCharType="separate"/>
                    </w:r>
                    <w:r w:rsidR="007E2EE7">
                      <w:rPr>
                        <w:noProof/>
                        <w:color w:val="0066FF" w:themeColor="text2"/>
                      </w:rPr>
                      <w:t>2</w:t>
                    </w:r>
                    <w:r w:rsidRPr="008E6465">
                      <w:rPr>
                        <w:color w:val="0066FF" w:themeColor="text2"/>
                      </w:rPr>
                      <w:fldChar w:fldCharType="end"/>
                    </w:r>
                    <w:r w:rsidRPr="008E6465">
                      <w:rPr>
                        <w:color w:val="0066FF" w:themeColor="text2"/>
                      </w:rPr>
                      <w:t xml:space="preserve"> </w:t>
                    </w:r>
                    <w:r>
                      <w:rPr>
                        <w:color w:val="0066FF" w:themeColor="text2"/>
                      </w:rPr>
                      <w:t>de</w:t>
                    </w:r>
                    <w:r w:rsidRPr="008E6465">
                      <w:rPr>
                        <w:color w:val="0066FF" w:themeColor="text2"/>
                      </w:rPr>
                      <w:t xml:space="preserve"> </w:t>
                    </w:r>
                    <w:r w:rsidRPr="008E6465">
                      <w:rPr>
                        <w:color w:val="0066FF" w:themeColor="text2"/>
                      </w:rPr>
                      <w:fldChar w:fldCharType="begin"/>
                    </w:r>
                    <w:r w:rsidRPr="008E6465">
                      <w:rPr>
                        <w:color w:val="0066FF" w:themeColor="text2"/>
                      </w:rPr>
                      <w:instrText>NUMPAGES</w:instrText>
                    </w:r>
                    <w:r w:rsidRPr="008E6465">
                      <w:rPr>
                        <w:color w:val="0066FF" w:themeColor="text2"/>
                      </w:rPr>
                      <w:fldChar w:fldCharType="separate"/>
                    </w:r>
                    <w:r w:rsidR="007E2EE7">
                      <w:rPr>
                        <w:noProof/>
                        <w:color w:val="0066FF" w:themeColor="text2"/>
                      </w:rPr>
                      <w:t>3</w:t>
                    </w:r>
                    <w:r w:rsidRPr="008E6465">
                      <w:rPr>
                        <w:color w:val="0066FF" w:themeColor="text2"/>
                      </w:rPr>
                      <w:fldChar w:fldCharType="end"/>
                    </w:r>
                  </w:p>
                  <w:p w14:paraId="3E4898DE" w14:textId="77777777" w:rsidR="00D00295" w:rsidRPr="008E6465" w:rsidRDefault="00D00295" w:rsidP="00D00295">
                    <w:pPr>
                      <w:pStyle w:val="Numerodepagina"/>
                      <w:rPr>
                        <w:color w:val="0066FF" w:themeColor="text2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7AF6C" w14:textId="77777777" w:rsidR="0006428D" w:rsidRDefault="0006428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C43883" w14:textId="77777777" w:rsidR="007F279D" w:rsidRDefault="007F279D" w:rsidP="00932EC0">
      <w:r>
        <w:separator/>
      </w:r>
    </w:p>
  </w:footnote>
  <w:footnote w:type="continuationSeparator" w:id="0">
    <w:p w14:paraId="560EE12E" w14:textId="77777777" w:rsidR="007F279D" w:rsidRDefault="007F279D" w:rsidP="00932E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FFF6E" w14:textId="77777777" w:rsidR="0006428D" w:rsidRDefault="0006428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3F043" w14:textId="22754670" w:rsidR="00430CEE" w:rsidRPr="00B31A63" w:rsidRDefault="00D00295" w:rsidP="00D00295">
    <w:pPr>
      <w:rPr>
        <w:rFonts w:ascii="Telefonica ExtraLight" w:hAnsi="Telefonica ExtraLight"/>
        <w:color w:val="FFFFFF" w:themeColor="background1"/>
        <w:sz w:val="60"/>
        <w:szCs w:val="60"/>
      </w:rPr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39D4C958" wp14:editId="2533A74B">
          <wp:simplePos x="0" y="0"/>
          <wp:positionH relativeFrom="page">
            <wp:posOffset>635</wp:posOffset>
          </wp:positionH>
          <wp:positionV relativeFrom="paragraph">
            <wp:posOffset>-262255</wp:posOffset>
          </wp:positionV>
          <wp:extent cx="7545705" cy="985520"/>
          <wp:effectExtent l="0" t="0" r="0" b="5080"/>
          <wp:wrapSquare wrapText="bothSides"/>
          <wp:docPr id="4" name="Picture 4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rectangle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705" cy="985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F3D80F" w14:textId="77777777" w:rsidR="0006428D" w:rsidRDefault="0006428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5676F"/>
    <w:multiLevelType w:val="hybridMultilevel"/>
    <w:tmpl w:val="AA3E8BA4"/>
    <w:lvl w:ilvl="0" w:tplc="08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 w15:restartNumberingAfterBreak="0">
    <w:nsid w:val="77815452"/>
    <w:multiLevelType w:val="hybridMultilevel"/>
    <w:tmpl w:val="2C66BFF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CCD1F1C"/>
    <w:multiLevelType w:val="hybridMultilevel"/>
    <w:tmpl w:val="E578E070"/>
    <w:lvl w:ilvl="0" w:tplc="D214C27E">
      <w:start w:val="1"/>
      <w:numFmt w:val="bullet"/>
      <w:pStyle w:val="ListaPrrafoTelefnica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6" w:nlCheck="1" w:checkStyle="1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099"/>
    <w:rsid w:val="00013F09"/>
    <w:rsid w:val="00022E40"/>
    <w:rsid w:val="0002483F"/>
    <w:rsid w:val="00044983"/>
    <w:rsid w:val="0006428D"/>
    <w:rsid w:val="00066FA9"/>
    <w:rsid w:val="00071D24"/>
    <w:rsid w:val="00076F4A"/>
    <w:rsid w:val="00081A06"/>
    <w:rsid w:val="00096A59"/>
    <w:rsid w:val="00097122"/>
    <w:rsid w:val="000B4407"/>
    <w:rsid w:val="000B784E"/>
    <w:rsid w:val="000C74D8"/>
    <w:rsid w:val="000D3ADD"/>
    <w:rsid w:val="000E4998"/>
    <w:rsid w:val="00103216"/>
    <w:rsid w:val="001161B0"/>
    <w:rsid w:val="00124AE9"/>
    <w:rsid w:val="00145353"/>
    <w:rsid w:val="00155599"/>
    <w:rsid w:val="00165A5F"/>
    <w:rsid w:val="001729FE"/>
    <w:rsid w:val="00173A3B"/>
    <w:rsid w:val="0019715E"/>
    <w:rsid w:val="001A4F81"/>
    <w:rsid w:val="001B60DA"/>
    <w:rsid w:val="002044D9"/>
    <w:rsid w:val="002344AC"/>
    <w:rsid w:val="00244C18"/>
    <w:rsid w:val="00276315"/>
    <w:rsid w:val="002D60E8"/>
    <w:rsid w:val="002E446B"/>
    <w:rsid w:val="002F6F79"/>
    <w:rsid w:val="00323818"/>
    <w:rsid w:val="0034569A"/>
    <w:rsid w:val="00387961"/>
    <w:rsid w:val="00395FBE"/>
    <w:rsid w:val="003B7D6D"/>
    <w:rsid w:val="003C2176"/>
    <w:rsid w:val="003D21DA"/>
    <w:rsid w:val="003F6D6F"/>
    <w:rsid w:val="00430CEE"/>
    <w:rsid w:val="0043707E"/>
    <w:rsid w:val="00443853"/>
    <w:rsid w:val="0044682F"/>
    <w:rsid w:val="00452BE3"/>
    <w:rsid w:val="0046777C"/>
    <w:rsid w:val="00474725"/>
    <w:rsid w:val="00484896"/>
    <w:rsid w:val="00496ACF"/>
    <w:rsid w:val="004B1EAE"/>
    <w:rsid w:val="004F2939"/>
    <w:rsid w:val="004F6649"/>
    <w:rsid w:val="00542C02"/>
    <w:rsid w:val="00545E23"/>
    <w:rsid w:val="005464A0"/>
    <w:rsid w:val="0056021B"/>
    <w:rsid w:val="00577210"/>
    <w:rsid w:val="00587D8D"/>
    <w:rsid w:val="0059797D"/>
    <w:rsid w:val="005A4F11"/>
    <w:rsid w:val="005B3099"/>
    <w:rsid w:val="005C2029"/>
    <w:rsid w:val="005D605C"/>
    <w:rsid w:val="006111B2"/>
    <w:rsid w:val="006221B4"/>
    <w:rsid w:val="0065316C"/>
    <w:rsid w:val="00662DEA"/>
    <w:rsid w:val="00707D64"/>
    <w:rsid w:val="00734CE3"/>
    <w:rsid w:val="007E2EE7"/>
    <w:rsid w:val="007F1FA2"/>
    <w:rsid w:val="007F279D"/>
    <w:rsid w:val="00813C84"/>
    <w:rsid w:val="00827C9A"/>
    <w:rsid w:val="00831C6A"/>
    <w:rsid w:val="00837B54"/>
    <w:rsid w:val="0084076D"/>
    <w:rsid w:val="00851BCE"/>
    <w:rsid w:val="00867F5D"/>
    <w:rsid w:val="00881C01"/>
    <w:rsid w:val="0089292B"/>
    <w:rsid w:val="008A2074"/>
    <w:rsid w:val="008B4C45"/>
    <w:rsid w:val="008C0D6B"/>
    <w:rsid w:val="008D6F59"/>
    <w:rsid w:val="008F0965"/>
    <w:rsid w:val="00901F67"/>
    <w:rsid w:val="009026A3"/>
    <w:rsid w:val="00923D5E"/>
    <w:rsid w:val="00932A67"/>
    <w:rsid w:val="00932EC0"/>
    <w:rsid w:val="0093500F"/>
    <w:rsid w:val="00937087"/>
    <w:rsid w:val="009A066C"/>
    <w:rsid w:val="009B0616"/>
    <w:rsid w:val="009C31F1"/>
    <w:rsid w:val="009C7A06"/>
    <w:rsid w:val="009D3F66"/>
    <w:rsid w:val="009D63F0"/>
    <w:rsid w:val="009E04B7"/>
    <w:rsid w:val="00A01503"/>
    <w:rsid w:val="00A10776"/>
    <w:rsid w:val="00A1164F"/>
    <w:rsid w:val="00A12BB9"/>
    <w:rsid w:val="00A266D0"/>
    <w:rsid w:val="00A33D94"/>
    <w:rsid w:val="00A35A0F"/>
    <w:rsid w:val="00A53CE1"/>
    <w:rsid w:val="00A9134B"/>
    <w:rsid w:val="00A9608C"/>
    <w:rsid w:val="00AD1110"/>
    <w:rsid w:val="00B02ED2"/>
    <w:rsid w:val="00B11B85"/>
    <w:rsid w:val="00B30916"/>
    <w:rsid w:val="00B31A63"/>
    <w:rsid w:val="00B37286"/>
    <w:rsid w:val="00B5190A"/>
    <w:rsid w:val="00B73FD2"/>
    <w:rsid w:val="00BA4364"/>
    <w:rsid w:val="00BB3965"/>
    <w:rsid w:val="00BC10A2"/>
    <w:rsid w:val="00BC3014"/>
    <w:rsid w:val="00BC4E12"/>
    <w:rsid w:val="00BE0882"/>
    <w:rsid w:val="00BF6074"/>
    <w:rsid w:val="00C41E9D"/>
    <w:rsid w:val="00C46C8D"/>
    <w:rsid w:val="00C51217"/>
    <w:rsid w:val="00C700AC"/>
    <w:rsid w:val="00C97C47"/>
    <w:rsid w:val="00CC37C2"/>
    <w:rsid w:val="00CD1583"/>
    <w:rsid w:val="00CE051C"/>
    <w:rsid w:val="00CF7574"/>
    <w:rsid w:val="00D00295"/>
    <w:rsid w:val="00D04E8B"/>
    <w:rsid w:val="00D067CE"/>
    <w:rsid w:val="00D70987"/>
    <w:rsid w:val="00D92634"/>
    <w:rsid w:val="00DC56C6"/>
    <w:rsid w:val="00DD4F3A"/>
    <w:rsid w:val="00DE1A2D"/>
    <w:rsid w:val="00DF45D1"/>
    <w:rsid w:val="00E01A75"/>
    <w:rsid w:val="00E17C55"/>
    <w:rsid w:val="00E340E8"/>
    <w:rsid w:val="00E36089"/>
    <w:rsid w:val="00EA5A8F"/>
    <w:rsid w:val="00EC07D3"/>
    <w:rsid w:val="00ED08CB"/>
    <w:rsid w:val="00ED1193"/>
    <w:rsid w:val="00F53B8C"/>
    <w:rsid w:val="00F55D2E"/>
    <w:rsid w:val="00F74A5A"/>
    <w:rsid w:val="00F74DF4"/>
    <w:rsid w:val="00F80103"/>
    <w:rsid w:val="00F82E22"/>
    <w:rsid w:val="00F93A70"/>
    <w:rsid w:val="00F95F64"/>
    <w:rsid w:val="00FA251C"/>
    <w:rsid w:val="00FB36F5"/>
    <w:rsid w:val="00FC46B9"/>
    <w:rsid w:val="00FF349F"/>
    <w:rsid w:val="00FF6CE0"/>
    <w:rsid w:val="20989E29"/>
    <w:rsid w:val="374BFE13"/>
    <w:rsid w:val="416B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AEC095"/>
  <w14:defaultImageDpi w14:val="300"/>
  <w15:docId w15:val="{7ECB96BA-6278-4672-B86E-A880CD654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aliases w:val="Header 1"/>
    <w:basedOn w:val="Normal"/>
    <w:next w:val="Normal"/>
    <w:link w:val="Ttulo1Car"/>
    <w:uiPriority w:val="9"/>
    <w:qFormat/>
    <w:rsid w:val="007F1F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2596E" w:themeColor="accent1" w:themeShade="BF"/>
      <w:sz w:val="32"/>
      <w:szCs w:val="3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C51217"/>
    <w:pPr>
      <w:spacing w:after="160" w:line="259" w:lineRule="auto"/>
      <w:ind w:left="1296" w:hanging="1296"/>
      <w:outlineLvl w:val="6"/>
    </w:pPr>
    <w:rPr>
      <w:rFonts w:ascii="Arial" w:eastAsiaTheme="minorHAnsi" w:hAnsi="Arial"/>
      <w:b/>
      <w:color w:val="0066FF" w:themeColor="text2"/>
      <w:sz w:val="22"/>
      <w:szCs w:val="22"/>
      <w:lang w:val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Header 1 Car"/>
    <w:basedOn w:val="Fuentedeprrafopredeter"/>
    <w:link w:val="Ttulo1"/>
    <w:uiPriority w:val="9"/>
    <w:rsid w:val="007F1FA2"/>
    <w:rPr>
      <w:rFonts w:asciiTheme="majorHAnsi" w:eastAsiaTheme="majorEastAsia" w:hAnsiTheme="majorHAnsi" w:cstheme="majorBidi"/>
      <w:color w:val="52596E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2EC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2EC0"/>
    <w:rPr>
      <w:rFonts w:ascii="Lucida Grande" w:hAnsi="Lucida Grande"/>
      <w:sz w:val="18"/>
      <w:szCs w:val="18"/>
    </w:rPr>
  </w:style>
  <w:style w:type="paragraph" w:customStyle="1" w:styleId="TtuloTelefnica">
    <w:name w:val="Título Telefónica"/>
    <w:basedOn w:val="Normal"/>
    <w:qFormat/>
    <w:rsid w:val="002344AC"/>
    <w:pPr>
      <w:tabs>
        <w:tab w:val="left" w:pos="3520"/>
      </w:tabs>
      <w:ind w:left="567" w:right="283"/>
    </w:pPr>
    <w:rPr>
      <w:rFonts w:asciiTheme="majorHAnsi" w:hAnsiTheme="majorHAnsi" w:cstheme="majorHAnsi"/>
      <w:b/>
      <w:bCs/>
      <w:color w:val="0066FF"/>
      <w:sz w:val="44"/>
      <w:szCs w:val="44"/>
      <w:lang w:val="es-ES"/>
    </w:rPr>
  </w:style>
  <w:style w:type="paragraph" w:customStyle="1" w:styleId="ListaPrrafoTelefnica">
    <w:name w:val="Lista Párrafo Telefónica"/>
    <w:basedOn w:val="Normal"/>
    <w:qFormat/>
    <w:rsid w:val="00CD1583"/>
    <w:pPr>
      <w:numPr>
        <w:numId w:val="2"/>
      </w:numPr>
      <w:tabs>
        <w:tab w:val="left" w:pos="3520"/>
      </w:tabs>
      <w:ind w:left="1276" w:right="283"/>
      <w:contextualSpacing/>
    </w:pPr>
    <w:rPr>
      <w:rFonts w:cstheme="minorHAnsi"/>
      <w:color w:val="6E7893" w:themeColor="accent1"/>
      <w:sz w:val="20"/>
    </w:rPr>
  </w:style>
  <w:style w:type="paragraph" w:customStyle="1" w:styleId="PrrafoTelefnica">
    <w:name w:val="Párrafo Telefónica"/>
    <w:basedOn w:val="Normal"/>
    <w:qFormat/>
    <w:rsid w:val="00CD1583"/>
    <w:pPr>
      <w:tabs>
        <w:tab w:val="left" w:pos="3520"/>
      </w:tabs>
      <w:ind w:left="567" w:right="283"/>
      <w:contextualSpacing/>
    </w:pPr>
    <w:rPr>
      <w:rFonts w:cstheme="minorHAnsi"/>
      <w:color w:val="6E7893" w:themeColor="accent1"/>
      <w:sz w:val="20"/>
    </w:rPr>
  </w:style>
  <w:style w:type="paragraph" w:customStyle="1" w:styleId="SubtituloTelefnica">
    <w:name w:val="Subtitulo Telefónica"/>
    <w:basedOn w:val="Normal"/>
    <w:qFormat/>
    <w:rsid w:val="007F1FA2"/>
    <w:pPr>
      <w:tabs>
        <w:tab w:val="left" w:pos="3520"/>
      </w:tabs>
      <w:ind w:left="567"/>
      <w:contextualSpacing/>
    </w:pPr>
    <w:rPr>
      <w:rFonts w:asciiTheme="majorHAnsi" w:hAnsiTheme="majorHAnsi" w:cstheme="majorHAnsi"/>
      <w:b/>
      <w:bCs/>
      <w:color w:val="0066FF"/>
    </w:rPr>
  </w:style>
  <w:style w:type="character" w:styleId="Nmerodepgina">
    <w:name w:val="page number"/>
    <w:basedOn w:val="Fuentedeprrafopredeter"/>
    <w:uiPriority w:val="99"/>
    <w:semiHidden/>
    <w:unhideWhenUsed/>
    <w:rsid w:val="002344AC"/>
  </w:style>
  <w:style w:type="paragraph" w:styleId="Encabezado">
    <w:name w:val="header"/>
    <w:basedOn w:val="Normal"/>
    <w:link w:val="EncabezadoCar"/>
    <w:uiPriority w:val="99"/>
    <w:unhideWhenUsed/>
    <w:rsid w:val="00D00295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295"/>
  </w:style>
  <w:style w:type="paragraph" w:styleId="Piedepgina">
    <w:name w:val="footer"/>
    <w:basedOn w:val="Normal"/>
    <w:link w:val="PiedepginaCar"/>
    <w:uiPriority w:val="99"/>
    <w:unhideWhenUsed/>
    <w:rsid w:val="00D00295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295"/>
  </w:style>
  <w:style w:type="paragraph" w:customStyle="1" w:styleId="Numerodepagina">
    <w:name w:val="Numero de pagina"/>
    <w:basedOn w:val="Normal"/>
    <w:qFormat/>
    <w:rsid w:val="00D00295"/>
    <w:pPr>
      <w:tabs>
        <w:tab w:val="center" w:pos="4252"/>
        <w:tab w:val="right" w:pos="8504"/>
      </w:tabs>
      <w:jc w:val="right"/>
    </w:pPr>
    <w:rPr>
      <w:rFonts w:ascii="Arial" w:eastAsiaTheme="minorHAnsi" w:hAnsi="Arial"/>
      <w:color w:val="F1F4FF" w:themeColor="background2"/>
      <w:sz w:val="16"/>
      <w:szCs w:val="16"/>
    </w:rPr>
  </w:style>
  <w:style w:type="paragraph" w:customStyle="1" w:styleId="Legal">
    <w:name w:val="Legal"/>
    <w:basedOn w:val="Piedepgina"/>
    <w:rsid w:val="00D00295"/>
    <w:rPr>
      <w:sz w:val="16"/>
      <w:szCs w:val="16"/>
    </w:rPr>
  </w:style>
  <w:style w:type="paragraph" w:customStyle="1" w:styleId="Legal-Footer">
    <w:name w:val="Legal-Footer"/>
    <w:basedOn w:val="Piedepgina"/>
    <w:rsid w:val="00D00295"/>
    <w:rPr>
      <w:sz w:val="16"/>
      <w:szCs w:val="16"/>
    </w:rPr>
  </w:style>
  <w:style w:type="character" w:customStyle="1" w:styleId="Ttulo7Car">
    <w:name w:val="Título 7 Car"/>
    <w:basedOn w:val="Fuentedeprrafopredeter"/>
    <w:link w:val="Ttulo7"/>
    <w:uiPriority w:val="9"/>
    <w:rsid w:val="00C51217"/>
    <w:rPr>
      <w:rFonts w:ascii="Arial" w:eastAsiaTheme="minorHAnsi" w:hAnsi="Arial"/>
      <w:b/>
      <w:color w:val="0066FF" w:themeColor="text2"/>
      <w:sz w:val="22"/>
      <w:szCs w:val="22"/>
      <w:lang w:val="ru-RU"/>
    </w:rPr>
  </w:style>
  <w:style w:type="paragraph" w:styleId="Textonotapie">
    <w:name w:val="footnote text"/>
    <w:basedOn w:val="Normal"/>
    <w:link w:val="TextonotapieCar"/>
    <w:uiPriority w:val="99"/>
    <w:qFormat/>
    <w:rsid w:val="00C51217"/>
    <w:pPr>
      <w:pBdr>
        <w:top w:val="single" w:sz="4" w:space="1" w:color="BFBFBF" w:themeColor="background1" w:themeShade="BF"/>
      </w:pBdr>
      <w:spacing w:before="120" w:after="120"/>
      <w:ind w:right="-57"/>
    </w:pPr>
    <w:rPr>
      <w:rFonts w:ascii="Arial" w:eastAsiaTheme="minorHAnsi" w:hAnsi="Arial"/>
      <w:color w:val="808080" w:themeColor="background1" w:themeShade="80"/>
      <w:sz w:val="1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51217"/>
    <w:rPr>
      <w:rFonts w:ascii="Arial" w:eastAsiaTheme="minorHAnsi" w:hAnsi="Arial"/>
      <w:color w:val="808080" w:themeColor="background1" w:themeShade="80"/>
      <w:sz w:val="16"/>
    </w:rPr>
  </w:style>
  <w:style w:type="character" w:styleId="Hipervnculo">
    <w:name w:val="Hyperlink"/>
    <w:basedOn w:val="Fuentedeprrafopredeter"/>
    <w:uiPriority w:val="99"/>
    <w:unhideWhenUsed/>
    <w:rsid w:val="00C51217"/>
    <w:rPr>
      <w:rFonts w:ascii="Arial" w:hAnsi="Arial"/>
      <w:color w:val="F1F4FF" w:themeColor="background2"/>
      <w:u w:val="none"/>
    </w:rPr>
  </w:style>
  <w:style w:type="paragraph" w:customStyle="1" w:styleId="Enlaces">
    <w:name w:val="Enlaces"/>
    <w:basedOn w:val="Normal"/>
    <w:qFormat/>
    <w:rsid w:val="00C51217"/>
    <w:pPr>
      <w:spacing w:before="200" w:after="120"/>
    </w:pPr>
    <w:rPr>
      <w:rFonts w:ascii="Arial" w:eastAsiaTheme="minorHAnsi" w:hAnsi="Arial"/>
      <w:color w:val="0066FF" w:themeColor="text2"/>
      <w:sz w:val="22"/>
      <w:u w:val="single"/>
    </w:rPr>
  </w:style>
  <w:style w:type="character" w:styleId="Textoennegrita">
    <w:name w:val="Strong"/>
    <w:basedOn w:val="Fuentedeprrafopredeter"/>
    <w:uiPriority w:val="22"/>
    <w:qFormat/>
    <w:rsid w:val="00C51217"/>
    <w:rPr>
      <w:rFonts w:ascii="Arial" w:hAnsi="Arial"/>
      <w:b/>
      <w:bCs/>
    </w:rPr>
  </w:style>
  <w:style w:type="paragraph" w:customStyle="1" w:styleId="paragraph">
    <w:name w:val="paragraph"/>
    <w:basedOn w:val="Normal"/>
    <w:rsid w:val="0044385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s-ES" w:eastAsia="es-ES"/>
    </w:rPr>
  </w:style>
  <w:style w:type="character" w:customStyle="1" w:styleId="normaltextrun">
    <w:name w:val="normaltextrun"/>
    <w:basedOn w:val="Fuentedeprrafopredeter"/>
    <w:rsid w:val="00443853"/>
  </w:style>
  <w:style w:type="character" w:customStyle="1" w:styleId="scxw65938463">
    <w:name w:val="scxw65938463"/>
    <w:basedOn w:val="Fuentedeprrafopredeter"/>
    <w:rsid w:val="00443853"/>
  </w:style>
  <w:style w:type="character" w:customStyle="1" w:styleId="eop">
    <w:name w:val="eop"/>
    <w:basedOn w:val="Fuentedeprrafopredeter"/>
    <w:rsid w:val="00443853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B4C4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076F4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F4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F4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F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F4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221B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nfasis">
    <w:name w:val="Emphasis"/>
    <w:basedOn w:val="Fuentedeprrafopredeter"/>
    <w:uiPriority w:val="20"/>
    <w:qFormat/>
    <w:rsid w:val="003456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elefonicatech.com/e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ecoembes.com/e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lefonicatech.com/es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elefonica Palette">
      <a:dk1>
        <a:srgbClr val="586179"/>
      </a:dk1>
      <a:lt1>
        <a:srgbClr val="FFFFFF"/>
      </a:lt1>
      <a:dk2>
        <a:srgbClr val="0066FF"/>
      </a:dk2>
      <a:lt2>
        <a:srgbClr val="F1F4FF"/>
      </a:lt2>
      <a:accent1>
        <a:srgbClr val="6E7893"/>
      </a:accent1>
      <a:accent2>
        <a:srgbClr val="7C877C"/>
      </a:accent2>
      <a:accent3>
        <a:srgbClr val="9D83A3"/>
      </a:accent3>
      <a:accent4>
        <a:srgbClr val="807477"/>
      </a:accent4>
      <a:accent5>
        <a:srgbClr val="E66C64"/>
      </a:accent5>
      <a:accent6>
        <a:srgbClr val="EAC344"/>
      </a:accent6>
      <a:hlink>
        <a:srgbClr val="59C2C9"/>
      </a:hlink>
      <a:folHlink>
        <a:srgbClr val="C366E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C1F945B619A54DB236C385A9B04600" ma:contentTypeVersion="11" ma:contentTypeDescription="Crear nuevo documento." ma:contentTypeScope="" ma:versionID="9d9caa9f416ea71cec9934027b35bafe">
  <xsd:schema xmlns:xsd="http://www.w3.org/2001/XMLSchema" xmlns:xs="http://www.w3.org/2001/XMLSchema" xmlns:p="http://schemas.microsoft.com/office/2006/metadata/properties" xmlns:ns2="d0ba4720-824a-4dae-a6b8-65e58eb51aaf" targetNamespace="http://schemas.microsoft.com/office/2006/metadata/properties" ma:root="true" ma:fieldsID="b8069688e136488eaf02de5edd33e9fa" ns2:_="">
    <xsd:import namespace="d0ba4720-824a-4dae-a6b8-65e58eb51a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a4720-824a-4dae-a6b8-65e58eb51a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D74574-6FAA-48DF-A9EA-C21934B431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9A7D16-804F-467F-B9F9-436AE33119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8A5813-106A-4B16-A733-45FEC8E81D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ba4720-824a-4dae-a6b8-65e58eb51a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1A545-C89E-4A34-A460-CADA8666F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826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Lambie-Nairn</Company>
  <LinksUpToDate>false</LinksUpToDate>
  <CharactersWithSpaces>5363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Noelia Artigas</cp:lastModifiedBy>
  <cp:revision>7</cp:revision>
  <dcterms:created xsi:type="dcterms:W3CDTF">2021-11-17T16:09:00Z</dcterms:created>
  <dcterms:modified xsi:type="dcterms:W3CDTF">2021-12-07T14:37:00Z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0x01010058C1F945B619A54DB236C385A9B04600</vt:lpwstr>
  </property>
</Properties>
</file>