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42080" w14:textId="1A634777" w:rsidR="007F1FA2" w:rsidRPr="000A3CE4" w:rsidRDefault="006D0483" w:rsidP="007F1FA2">
      <w:pPr>
        <w:pStyle w:val="PrrafoTelefnica"/>
        <w:rPr>
          <w:rFonts w:ascii="Telefonica" w:hAnsi="Telefonica"/>
          <w:lang w:val="en-GB"/>
        </w:rPr>
      </w:pPr>
      <w:r w:rsidRPr="00860E8B">
        <w:rPr>
          <w:rFonts w:ascii="Telefonica" w:hAnsi="Telefonica"/>
          <w:noProof/>
          <w:lang w:val="es-ES" w:eastAsia="es-ES"/>
        </w:rPr>
        <w:drawing>
          <wp:anchor distT="0" distB="0" distL="114300" distR="114300" simplePos="0" relativeHeight="251659264" behindDoc="1" locked="0" layoutInCell="1" allowOverlap="1" wp14:anchorId="626C5F4B" wp14:editId="7A5F25EE">
            <wp:simplePos x="0" y="0"/>
            <wp:positionH relativeFrom="margin">
              <wp:posOffset>5225143</wp:posOffset>
            </wp:positionH>
            <wp:positionV relativeFrom="margin">
              <wp:posOffset>12180</wp:posOffset>
            </wp:positionV>
            <wp:extent cx="1271905" cy="469265"/>
            <wp:effectExtent l="0" t="0" r="4445" b="6985"/>
            <wp:wrapTight wrapText="bothSides">
              <wp:wrapPolygon edited="0">
                <wp:start x="971" y="0"/>
                <wp:lineTo x="0" y="18414"/>
                <wp:lineTo x="0" y="21045"/>
                <wp:lineTo x="21352" y="21045"/>
                <wp:lineTo x="21352" y="18414"/>
                <wp:lineTo x="14882" y="14030"/>
                <wp:lineTo x="18764" y="14030"/>
                <wp:lineTo x="20705" y="3507"/>
                <wp:lineTo x="20058" y="0"/>
                <wp:lineTo x="971" y="0"/>
              </wp:wrapPolygon>
            </wp:wrapTight>
            <wp:docPr id="3" name="Imag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1905" cy="469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74D" w:rsidRPr="00860E8B">
        <w:rPr>
          <w:rFonts w:ascii="Telefonica" w:hAnsi="Telefonica"/>
          <w:noProof/>
          <w:lang w:val="es-ES" w:eastAsia="es-ES"/>
        </w:rPr>
        <w:drawing>
          <wp:anchor distT="0" distB="0" distL="114300" distR="114300" simplePos="0" relativeHeight="251657216" behindDoc="0" locked="0" layoutInCell="1" allowOverlap="1" wp14:anchorId="4312CC43" wp14:editId="494F8379">
            <wp:simplePos x="0" y="0"/>
            <wp:positionH relativeFrom="column">
              <wp:posOffset>4498340</wp:posOffset>
            </wp:positionH>
            <wp:positionV relativeFrom="paragraph">
              <wp:posOffset>-709930</wp:posOffset>
            </wp:positionV>
            <wp:extent cx="1924050" cy="205105"/>
            <wp:effectExtent l="0" t="0" r="0" b="0"/>
            <wp:wrapNone/>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pic:cNvPicPr>
                      <a:picLocks noChangeAspect="1"/>
                    </pic:cNvPicPr>
                  </pic:nvPicPr>
                  <pic:blipFill>
                    <a:blip r:embed="rId12">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asvg="http://schemas.microsoft.com/office/drawing/2016/SVG/main" r:embed="rId13"/>
                        </a:ext>
                      </a:extLst>
                    </a:blip>
                    <a:stretch>
                      <a:fillRect/>
                    </a:stretch>
                  </pic:blipFill>
                  <pic:spPr>
                    <a:xfrm>
                      <a:off x="0" y="0"/>
                      <a:ext cx="1924050" cy="205105"/>
                    </a:xfrm>
                    <a:prstGeom prst="rect">
                      <a:avLst/>
                    </a:prstGeom>
                  </pic:spPr>
                </pic:pic>
              </a:graphicData>
            </a:graphic>
          </wp:anchor>
        </w:drawing>
      </w:r>
      <w:r w:rsidR="00EB71E8" w:rsidRPr="00860E8B">
        <w:rPr>
          <w:rFonts w:ascii="Telefonica" w:hAnsi="Telefonica"/>
          <w:noProof/>
          <w:lang w:val="es-ES" w:eastAsia="es-ES"/>
        </w:rPr>
        <w:drawing>
          <wp:anchor distT="0" distB="0" distL="114300" distR="114300" simplePos="0" relativeHeight="251656192" behindDoc="0" locked="0" layoutInCell="1" allowOverlap="1" wp14:anchorId="191E996B" wp14:editId="4E4DBE19">
            <wp:simplePos x="0" y="0"/>
            <wp:positionH relativeFrom="page">
              <wp:posOffset>-19050</wp:posOffset>
            </wp:positionH>
            <wp:positionV relativeFrom="paragraph">
              <wp:posOffset>-1086486</wp:posOffset>
            </wp:positionV>
            <wp:extent cx="7607300" cy="99484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14"/>
                    <a:stretch>
                      <a:fillRect/>
                    </a:stretch>
                  </pic:blipFill>
                  <pic:spPr>
                    <a:xfrm>
                      <a:off x="0" y="0"/>
                      <a:ext cx="7618729" cy="996340"/>
                    </a:xfrm>
                    <a:prstGeom prst="rect">
                      <a:avLst/>
                    </a:prstGeom>
                  </pic:spPr>
                </pic:pic>
              </a:graphicData>
            </a:graphic>
            <wp14:sizeRelH relativeFrom="margin">
              <wp14:pctWidth>0</wp14:pctWidth>
            </wp14:sizeRelH>
          </wp:anchor>
        </w:drawing>
      </w:r>
    </w:p>
    <w:p w14:paraId="45DFD73E" w14:textId="50745810" w:rsidR="007F1FA2" w:rsidRPr="000A3CE4" w:rsidRDefault="007F1FA2" w:rsidP="00937087">
      <w:pPr>
        <w:pStyle w:val="PrrafoTelefnica"/>
        <w:rPr>
          <w:rFonts w:ascii="Telefonica" w:hAnsi="Telefonica"/>
          <w:lang w:val="en-GB"/>
        </w:rPr>
      </w:pPr>
    </w:p>
    <w:p w14:paraId="37515265" w14:textId="70EC917E" w:rsidR="007F1FA2" w:rsidRPr="000A3CE4" w:rsidRDefault="007F1FA2" w:rsidP="00937087">
      <w:pPr>
        <w:pStyle w:val="PrrafoTelefnica"/>
        <w:rPr>
          <w:rFonts w:ascii="Telefonica" w:hAnsi="Telefonica"/>
          <w:lang w:val="en-GB"/>
        </w:rPr>
      </w:pPr>
    </w:p>
    <w:p w14:paraId="45D2C39C" w14:textId="4E35206D" w:rsidR="007F1FA2" w:rsidRPr="000A3CE4" w:rsidRDefault="007F1FA2" w:rsidP="00937087">
      <w:pPr>
        <w:pStyle w:val="PrrafoTelefnica"/>
        <w:rPr>
          <w:rFonts w:ascii="Telefonica" w:hAnsi="Telefonica"/>
          <w:lang w:val="en-GB"/>
        </w:rPr>
      </w:pPr>
    </w:p>
    <w:p w14:paraId="41A7061F" w14:textId="2413EB9D" w:rsidR="001B60DA" w:rsidRPr="000A3CE4" w:rsidRDefault="001E790E" w:rsidP="00937087">
      <w:pPr>
        <w:pStyle w:val="PrrafoTelefnica"/>
        <w:rPr>
          <w:rFonts w:ascii="Telefonica" w:hAnsi="Telefonica"/>
          <w:lang w:val="en-GB"/>
        </w:rPr>
      </w:pPr>
      <w:r w:rsidRPr="1250BB2E">
        <w:rPr>
          <w:rFonts w:ascii="Telefonica" w:hAnsi="Telefonica"/>
          <w:lang w:val="en-GB"/>
        </w:rPr>
        <w:t>Press Release</w:t>
      </w:r>
    </w:p>
    <w:p w14:paraId="5FDD2459" w14:textId="77777777" w:rsidR="001B60DA" w:rsidRPr="000A3CE4" w:rsidRDefault="001B60DA" w:rsidP="007F1FA2">
      <w:pPr>
        <w:pStyle w:val="PrrafoTelefnica"/>
        <w:rPr>
          <w:rFonts w:ascii="Telefonica" w:hAnsi="Telefonica"/>
          <w:lang w:val="en-GB"/>
        </w:rPr>
      </w:pPr>
    </w:p>
    <w:p w14:paraId="41C84C57" w14:textId="77777777" w:rsidR="007F1FA2" w:rsidRPr="000A3CE4" w:rsidRDefault="007F1FA2" w:rsidP="007F1FA2">
      <w:pPr>
        <w:pStyle w:val="PrrafoTelefnica"/>
        <w:rPr>
          <w:rFonts w:ascii="Telefonica" w:hAnsi="Telefonica"/>
          <w:lang w:val="en-GB"/>
        </w:rPr>
      </w:pPr>
    </w:p>
    <w:p w14:paraId="0335A582" w14:textId="059554FD" w:rsidR="001B60DA" w:rsidRPr="000A3CE4" w:rsidRDefault="00065443" w:rsidP="1250BB2E">
      <w:pPr>
        <w:pStyle w:val="PrrafoTelefnica"/>
        <w:jc w:val="center"/>
        <w:rPr>
          <w:rFonts w:ascii="Telefonica" w:hAnsi="Telefonica" w:cstheme="majorBidi"/>
          <w:b/>
          <w:bCs/>
          <w:color w:val="0066FF"/>
          <w:sz w:val="44"/>
          <w:szCs w:val="44"/>
          <w:lang w:val="en-GB"/>
        </w:rPr>
      </w:pPr>
      <w:bookmarkStart w:id="0" w:name="_GoBack"/>
      <w:proofErr w:type="spellStart"/>
      <w:r w:rsidRPr="1250BB2E">
        <w:rPr>
          <w:rFonts w:ascii="Telefonica" w:hAnsi="Telefonica" w:cstheme="majorBidi"/>
          <w:b/>
          <w:bCs/>
          <w:color w:val="0066FF" w:themeColor="text2"/>
          <w:sz w:val="44"/>
          <w:szCs w:val="44"/>
          <w:lang w:val="en-GB"/>
        </w:rPr>
        <w:t>Telefónica</w:t>
      </w:r>
      <w:proofErr w:type="spellEnd"/>
      <w:r w:rsidR="00F940E3" w:rsidRPr="1250BB2E">
        <w:rPr>
          <w:rFonts w:ascii="Telefonica" w:hAnsi="Telefonica" w:cstheme="majorBidi"/>
          <w:b/>
          <w:bCs/>
          <w:color w:val="0066FF" w:themeColor="text2"/>
          <w:sz w:val="44"/>
          <w:szCs w:val="44"/>
          <w:lang w:val="en-GB"/>
        </w:rPr>
        <w:t xml:space="preserve"> </w:t>
      </w:r>
      <w:r w:rsidR="00065DC4" w:rsidRPr="1250BB2E">
        <w:rPr>
          <w:rFonts w:ascii="Telefonica" w:hAnsi="Telefonica" w:cstheme="majorBidi"/>
          <w:b/>
          <w:bCs/>
          <w:color w:val="0066FF" w:themeColor="text2"/>
          <w:sz w:val="44"/>
          <w:szCs w:val="44"/>
          <w:lang w:val="en-GB"/>
        </w:rPr>
        <w:t>chosen by SMCP</w:t>
      </w:r>
      <w:bookmarkEnd w:id="0"/>
      <w:r w:rsidR="00065DC4" w:rsidRPr="1250BB2E">
        <w:rPr>
          <w:rFonts w:ascii="Telefonica" w:hAnsi="Telefonica" w:cstheme="majorBidi"/>
          <w:b/>
          <w:bCs/>
          <w:color w:val="0066FF" w:themeColor="text2"/>
          <w:sz w:val="44"/>
          <w:szCs w:val="44"/>
          <w:lang w:val="en-GB"/>
        </w:rPr>
        <w:t xml:space="preserve"> to modernise its </w:t>
      </w:r>
      <w:r w:rsidR="000A3CE4" w:rsidRPr="1250BB2E">
        <w:rPr>
          <w:rFonts w:ascii="Telefonica" w:hAnsi="Telefonica" w:cstheme="majorBidi"/>
          <w:b/>
          <w:bCs/>
          <w:color w:val="0066FF" w:themeColor="text2"/>
          <w:sz w:val="44"/>
          <w:szCs w:val="44"/>
          <w:lang w:val="en-GB"/>
        </w:rPr>
        <w:t>tele</w:t>
      </w:r>
      <w:r w:rsidR="00065DC4" w:rsidRPr="1250BB2E">
        <w:rPr>
          <w:rFonts w:ascii="Telefonica" w:hAnsi="Telefonica" w:cstheme="majorBidi"/>
          <w:b/>
          <w:bCs/>
          <w:color w:val="0066FF" w:themeColor="text2"/>
          <w:sz w:val="44"/>
          <w:szCs w:val="44"/>
          <w:lang w:val="en-GB"/>
        </w:rPr>
        <w:t>communication infrastructure</w:t>
      </w:r>
    </w:p>
    <w:p w14:paraId="40C268FB" w14:textId="77777777" w:rsidR="00065443" w:rsidRPr="000A3CE4" w:rsidRDefault="00065443" w:rsidP="007F1FA2">
      <w:pPr>
        <w:pStyle w:val="PrrafoTelefnica"/>
        <w:rPr>
          <w:rFonts w:ascii="Telefonica" w:hAnsi="Telefonica"/>
          <w:lang w:val="en-GB"/>
        </w:rPr>
      </w:pPr>
    </w:p>
    <w:p w14:paraId="4857FA7A" w14:textId="20677261" w:rsidR="00447201" w:rsidRPr="000A3CE4" w:rsidRDefault="00063259" w:rsidP="004A7490">
      <w:pPr>
        <w:pStyle w:val="PrrafoTelefnica"/>
        <w:numPr>
          <w:ilvl w:val="0"/>
          <w:numId w:val="6"/>
        </w:numPr>
        <w:rPr>
          <w:rFonts w:ascii="Telefonica" w:hAnsi="Telefonica"/>
          <w:color w:val="7C877C" w:themeColor="accent2"/>
          <w:lang w:val="en-GB"/>
        </w:rPr>
      </w:pPr>
      <w:r w:rsidRPr="1250BB2E">
        <w:rPr>
          <w:rFonts w:ascii="Telefonica" w:hAnsi="Telefonica"/>
          <w:color w:val="7C877C" w:themeColor="accent2"/>
          <w:lang w:val="en-GB"/>
        </w:rPr>
        <w:t xml:space="preserve">The </w:t>
      </w:r>
      <w:r w:rsidR="00893D03" w:rsidRPr="1250BB2E">
        <w:rPr>
          <w:rFonts w:ascii="Telefonica" w:hAnsi="Telefonica"/>
          <w:color w:val="7C877C" w:themeColor="accent2"/>
          <w:lang w:val="en-GB"/>
        </w:rPr>
        <w:t xml:space="preserve">Fashion group SMCP </w:t>
      </w:r>
      <w:r w:rsidRPr="1250BB2E">
        <w:rPr>
          <w:rFonts w:ascii="Telefonica" w:hAnsi="Telefonica"/>
          <w:color w:val="7C877C" w:themeColor="accent2"/>
          <w:lang w:val="en-GB"/>
        </w:rPr>
        <w:t xml:space="preserve">(Sandro, </w:t>
      </w:r>
      <w:proofErr w:type="spellStart"/>
      <w:r w:rsidRPr="1250BB2E">
        <w:rPr>
          <w:rFonts w:ascii="Telefonica" w:hAnsi="Telefonica"/>
          <w:color w:val="7C877C" w:themeColor="accent2"/>
          <w:lang w:val="en-GB"/>
        </w:rPr>
        <w:t>Maje</w:t>
      </w:r>
      <w:proofErr w:type="spellEnd"/>
      <w:r w:rsidRPr="1250BB2E">
        <w:rPr>
          <w:rFonts w:ascii="Telefonica" w:hAnsi="Telefonica"/>
          <w:color w:val="7C877C" w:themeColor="accent2"/>
          <w:lang w:val="en-GB"/>
        </w:rPr>
        <w:t xml:space="preserve">, </w:t>
      </w:r>
      <w:proofErr w:type="spellStart"/>
      <w:proofErr w:type="gramStart"/>
      <w:r w:rsidRPr="1250BB2E">
        <w:rPr>
          <w:rFonts w:ascii="Telefonica" w:hAnsi="Telefonica"/>
          <w:color w:val="7C877C" w:themeColor="accent2"/>
          <w:lang w:val="en-GB"/>
        </w:rPr>
        <w:t>Claudie</w:t>
      </w:r>
      <w:proofErr w:type="spellEnd"/>
      <w:proofErr w:type="gramEnd"/>
      <w:r w:rsidRPr="1250BB2E">
        <w:rPr>
          <w:rFonts w:ascii="Telefonica" w:hAnsi="Telefonica"/>
          <w:color w:val="7C877C" w:themeColor="accent2"/>
          <w:lang w:val="en-GB"/>
        </w:rPr>
        <w:t xml:space="preserve"> </w:t>
      </w:r>
      <w:proofErr w:type="spellStart"/>
      <w:r w:rsidRPr="1250BB2E">
        <w:rPr>
          <w:rFonts w:ascii="Telefonica" w:hAnsi="Telefonica"/>
          <w:color w:val="7C877C" w:themeColor="accent2"/>
          <w:lang w:val="en-GB"/>
        </w:rPr>
        <w:t>Pierlot</w:t>
      </w:r>
      <w:proofErr w:type="spellEnd"/>
      <w:r w:rsidRPr="1250BB2E">
        <w:rPr>
          <w:rFonts w:ascii="Telefonica" w:hAnsi="Telefonica"/>
          <w:color w:val="7C877C" w:themeColor="accent2"/>
          <w:lang w:val="en-GB"/>
        </w:rPr>
        <w:t xml:space="preserve"> &amp; </w:t>
      </w:r>
      <w:proofErr w:type="spellStart"/>
      <w:r w:rsidRPr="1250BB2E">
        <w:rPr>
          <w:rFonts w:ascii="Telefonica" w:hAnsi="Telefonica"/>
          <w:color w:val="7C877C" w:themeColor="accent2"/>
          <w:lang w:val="en-GB"/>
        </w:rPr>
        <w:t>Fursac</w:t>
      </w:r>
      <w:proofErr w:type="spellEnd"/>
      <w:r w:rsidRPr="1250BB2E">
        <w:rPr>
          <w:rFonts w:ascii="Telefonica" w:hAnsi="Telefonica"/>
          <w:color w:val="7C877C" w:themeColor="accent2"/>
          <w:lang w:val="en-GB"/>
        </w:rPr>
        <w:t>) has chosen</w:t>
      </w:r>
      <w:r w:rsidR="003C0305" w:rsidRPr="1250BB2E">
        <w:rPr>
          <w:rFonts w:ascii="Telefonica" w:hAnsi="Telefonica"/>
          <w:color w:val="7C877C" w:themeColor="accent2"/>
          <w:lang w:val="en-GB"/>
        </w:rPr>
        <w:t xml:space="preserve"> </w:t>
      </w:r>
      <w:proofErr w:type="spellStart"/>
      <w:r w:rsidR="00893D03" w:rsidRPr="1250BB2E">
        <w:rPr>
          <w:rFonts w:ascii="Telefonica" w:hAnsi="Telefonica"/>
          <w:color w:val="7C877C" w:themeColor="accent2"/>
          <w:lang w:val="en-GB"/>
        </w:rPr>
        <w:t>Telefónica</w:t>
      </w:r>
      <w:proofErr w:type="spellEnd"/>
      <w:r w:rsidR="00893D03" w:rsidRPr="1250BB2E">
        <w:rPr>
          <w:rFonts w:ascii="Telefonica" w:hAnsi="Telefonica"/>
          <w:color w:val="7C877C" w:themeColor="accent2"/>
          <w:lang w:val="en-GB"/>
        </w:rPr>
        <w:t xml:space="preserve"> to modernise its WAN and voice services in 900 shops in 14 European countries.</w:t>
      </w:r>
    </w:p>
    <w:p w14:paraId="1099593E" w14:textId="66014D3A" w:rsidR="003D6D77" w:rsidRPr="000A3CE4" w:rsidRDefault="003D6D77" w:rsidP="003D6D77">
      <w:pPr>
        <w:pStyle w:val="ListaPrrafoTelefnica"/>
        <w:numPr>
          <w:ilvl w:val="0"/>
          <w:numId w:val="0"/>
        </w:numPr>
        <w:ind w:left="1276" w:hanging="360"/>
        <w:rPr>
          <w:rFonts w:ascii="Telefonica" w:hAnsi="Telefonica"/>
          <w:lang w:val="en-GB"/>
        </w:rPr>
      </w:pPr>
    </w:p>
    <w:p w14:paraId="5AFCA2A1" w14:textId="77777777" w:rsidR="003D6D77" w:rsidRPr="000A3CE4" w:rsidRDefault="003D6D77" w:rsidP="003D6D77">
      <w:pPr>
        <w:pStyle w:val="ListaPrrafoTelefnica"/>
        <w:numPr>
          <w:ilvl w:val="0"/>
          <w:numId w:val="0"/>
        </w:numPr>
        <w:ind w:left="1276" w:hanging="360"/>
        <w:rPr>
          <w:rFonts w:ascii="Telefonica" w:hAnsi="Telefonica"/>
          <w:lang w:val="en-GB"/>
        </w:rPr>
      </w:pPr>
    </w:p>
    <w:p w14:paraId="5FD6114C" w14:textId="7B289721" w:rsidR="00237487" w:rsidRPr="000A3CE4" w:rsidRDefault="00065443" w:rsidP="1250BB2E">
      <w:pPr>
        <w:pStyle w:val="PrrafoTelefnica"/>
        <w:jc w:val="both"/>
        <w:rPr>
          <w:rFonts w:ascii="Telefonica" w:hAnsi="Telefonica"/>
          <w:lang w:val="en-GB"/>
        </w:rPr>
      </w:pPr>
      <w:r w:rsidRPr="5358B6D5">
        <w:rPr>
          <w:rFonts w:ascii="Telefonica" w:hAnsi="Telefonica"/>
          <w:b/>
          <w:bCs/>
          <w:lang w:val="en-GB"/>
        </w:rPr>
        <w:t>Paris</w:t>
      </w:r>
      <w:r w:rsidR="003D6D77" w:rsidRPr="5358B6D5">
        <w:rPr>
          <w:rFonts w:ascii="Telefonica" w:hAnsi="Telefonica"/>
          <w:b/>
          <w:bCs/>
          <w:lang w:val="en-GB"/>
        </w:rPr>
        <w:t xml:space="preserve">, </w:t>
      </w:r>
      <w:r w:rsidR="00FE7FAA" w:rsidRPr="00FE7FAA">
        <w:rPr>
          <w:rFonts w:ascii="Telefonica" w:hAnsi="Telefonica"/>
          <w:b/>
          <w:bCs/>
          <w:lang w:val="en-GB"/>
        </w:rPr>
        <w:t>29</w:t>
      </w:r>
      <w:r w:rsidR="00FE7FAA">
        <w:rPr>
          <w:rFonts w:ascii="Telefonica" w:hAnsi="Telefonica"/>
          <w:b/>
          <w:bCs/>
          <w:lang w:val="en-GB"/>
        </w:rPr>
        <w:t xml:space="preserve"> November</w:t>
      </w:r>
      <w:r w:rsidR="003D6D77" w:rsidRPr="5358B6D5">
        <w:rPr>
          <w:rFonts w:ascii="Telefonica" w:hAnsi="Telefonica"/>
          <w:b/>
          <w:bCs/>
          <w:lang w:val="en-GB"/>
        </w:rPr>
        <w:t xml:space="preserve"> 2021 </w:t>
      </w:r>
      <w:r w:rsidR="002D2878" w:rsidRPr="5358B6D5">
        <w:rPr>
          <w:rFonts w:ascii="Telefonica" w:hAnsi="Telefonica"/>
          <w:b/>
          <w:bCs/>
          <w:lang w:val="en-GB"/>
        </w:rPr>
        <w:t>–</w:t>
      </w:r>
      <w:r w:rsidR="00AA41CB" w:rsidRPr="5358B6D5">
        <w:rPr>
          <w:rFonts w:ascii="Telefonica" w:hAnsi="Telefonica"/>
          <w:b/>
          <w:bCs/>
          <w:lang w:val="en-GB"/>
        </w:rPr>
        <w:t xml:space="preserve"> </w:t>
      </w:r>
      <w:r w:rsidR="00063259" w:rsidRPr="5358B6D5">
        <w:rPr>
          <w:rFonts w:ascii="Telefonica" w:hAnsi="Telefonica"/>
          <w:lang w:val="en-GB"/>
        </w:rPr>
        <w:t xml:space="preserve">The </w:t>
      </w:r>
      <w:r w:rsidR="00AA41CB" w:rsidRPr="5358B6D5">
        <w:rPr>
          <w:rFonts w:ascii="Telefonica" w:hAnsi="Telefonica"/>
          <w:lang w:val="en-GB"/>
        </w:rPr>
        <w:t xml:space="preserve">Fashion group SMCP </w:t>
      </w:r>
      <w:r w:rsidR="00063259" w:rsidRPr="5358B6D5">
        <w:rPr>
          <w:rFonts w:ascii="Telefonica" w:hAnsi="Telefonica"/>
          <w:lang w:val="en-GB"/>
        </w:rPr>
        <w:t xml:space="preserve">has selected </w:t>
      </w:r>
      <w:proofErr w:type="spellStart"/>
      <w:r w:rsidR="00AA41CB" w:rsidRPr="5358B6D5">
        <w:rPr>
          <w:rFonts w:ascii="Telefonica" w:hAnsi="Telefonica"/>
          <w:lang w:val="en-GB"/>
        </w:rPr>
        <w:t>Telefónica</w:t>
      </w:r>
      <w:proofErr w:type="spellEnd"/>
      <w:r w:rsidR="00AA41CB" w:rsidRPr="5358B6D5">
        <w:rPr>
          <w:rFonts w:ascii="Telefonica" w:hAnsi="Telefonica"/>
          <w:lang w:val="en-GB"/>
        </w:rPr>
        <w:t xml:space="preserve"> as a partner to modernise its communication infrastructure</w:t>
      </w:r>
      <w:r w:rsidR="00063259" w:rsidRPr="5358B6D5">
        <w:rPr>
          <w:rFonts w:ascii="Telefonica" w:hAnsi="Telefonica"/>
          <w:lang w:val="en-GB"/>
        </w:rPr>
        <w:t xml:space="preserve"> and</w:t>
      </w:r>
      <w:r w:rsidR="00AA41CB" w:rsidRPr="5358B6D5">
        <w:rPr>
          <w:rFonts w:ascii="Telefonica" w:hAnsi="Telefonica"/>
          <w:lang w:val="en-GB"/>
        </w:rPr>
        <w:t xml:space="preserve"> is developing its European network deploying a "full IP" infrastructure. The modernisation of the SMCP group's WAN network and voice services through </w:t>
      </w:r>
      <w:proofErr w:type="spellStart"/>
      <w:r w:rsidR="00AA41CB" w:rsidRPr="5358B6D5">
        <w:rPr>
          <w:rFonts w:ascii="Telefonica" w:hAnsi="Telefonica"/>
          <w:lang w:val="en-GB"/>
        </w:rPr>
        <w:t>Telefónica's</w:t>
      </w:r>
      <w:proofErr w:type="spellEnd"/>
      <w:r w:rsidR="00AA41CB" w:rsidRPr="5358B6D5">
        <w:rPr>
          <w:rFonts w:ascii="Telefonica" w:hAnsi="Telefonica"/>
          <w:lang w:val="en-GB"/>
        </w:rPr>
        <w:t xml:space="preserve"> SD-WAN and Cloud PBX solutions enables the implementation of a secure private network while rationalising the associated costs with an economic model adapted to the current context.</w:t>
      </w:r>
    </w:p>
    <w:p w14:paraId="3A2EFEC5" w14:textId="77777777" w:rsidR="00AA41CB" w:rsidRPr="000A3CE4" w:rsidRDefault="00AA41CB" w:rsidP="1250BB2E">
      <w:pPr>
        <w:pStyle w:val="PrrafoTelefnica"/>
        <w:jc w:val="both"/>
        <w:rPr>
          <w:rFonts w:ascii="Telefonica" w:hAnsi="Telefonica"/>
          <w:lang w:val="en-GB"/>
        </w:rPr>
      </w:pPr>
    </w:p>
    <w:p w14:paraId="63284122" w14:textId="74C70FD9" w:rsidR="00DE123B" w:rsidRPr="000A3CE4" w:rsidRDefault="000F6FD4" w:rsidP="1250BB2E">
      <w:pPr>
        <w:pStyle w:val="PrrafoTelefnica"/>
        <w:jc w:val="both"/>
        <w:rPr>
          <w:rFonts w:ascii="Telefonica" w:hAnsi="Telefonica"/>
          <w:lang w:val="en-GB"/>
        </w:rPr>
      </w:pPr>
      <w:r w:rsidRPr="1250BB2E">
        <w:rPr>
          <w:rFonts w:ascii="Telefonica" w:hAnsi="Telefonica"/>
          <w:lang w:val="en-GB"/>
        </w:rPr>
        <w:t xml:space="preserve">SMCP relies on </w:t>
      </w:r>
      <w:r w:rsidR="000A3CE4" w:rsidRPr="1250BB2E">
        <w:rPr>
          <w:rFonts w:ascii="Telefonica" w:hAnsi="Telefonica"/>
          <w:lang w:val="en-GB"/>
        </w:rPr>
        <w:t xml:space="preserve">a </w:t>
      </w:r>
      <w:proofErr w:type="spellStart"/>
      <w:r w:rsidRPr="1250BB2E">
        <w:rPr>
          <w:rFonts w:ascii="Telefonica" w:hAnsi="Telefonica"/>
          <w:lang w:val="en-GB"/>
        </w:rPr>
        <w:t>Telefónica</w:t>
      </w:r>
      <w:proofErr w:type="spellEnd"/>
      <w:r w:rsidRPr="1250BB2E">
        <w:rPr>
          <w:rFonts w:ascii="Telefonica" w:hAnsi="Telefonica"/>
          <w:lang w:val="en-GB"/>
        </w:rPr>
        <w:t xml:space="preserve"> robust and reliable platform, which enables the modernisation of the SMCP Group's telephony network with minimal impact on the habits of its users. This new infrastructure will allow an increase in terms of innovative services for customers (cloud-based) that require more bandwidth with the best user experience.</w:t>
      </w:r>
    </w:p>
    <w:p w14:paraId="1F0C9B25" w14:textId="77777777" w:rsidR="000F6FD4" w:rsidRPr="000A3CE4" w:rsidRDefault="000F6FD4" w:rsidP="1250BB2E">
      <w:pPr>
        <w:pStyle w:val="PrrafoTelefnica"/>
        <w:jc w:val="both"/>
        <w:rPr>
          <w:rFonts w:ascii="Telefonica" w:hAnsi="Telefonica"/>
          <w:lang w:val="en-GB"/>
        </w:rPr>
      </w:pPr>
    </w:p>
    <w:p w14:paraId="311BA827" w14:textId="3E71EEEF" w:rsidR="00DE123B" w:rsidRPr="000A3CE4" w:rsidRDefault="00163220" w:rsidP="1250BB2E">
      <w:pPr>
        <w:pStyle w:val="PrrafoTelefnica"/>
        <w:jc w:val="both"/>
        <w:rPr>
          <w:rFonts w:ascii="Telefonica" w:hAnsi="Telefonica"/>
          <w:lang w:val="en-GB"/>
        </w:rPr>
      </w:pPr>
      <w:proofErr w:type="spellStart"/>
      <w:r w:rsidRPr="1250BB2E">
        <w:rPr>
          <w:rFonts w:ascii="Telefonica" w:hAnsi="Telefonica"/>
          <w:lang w:val="en-GB"/>
        </w:rPr>
        <w:t>Telefónica</w:t>
      </w:r>
      <w:proofErr w:type="spellEnd"/>
      <w:r w:rsidRPr="1250BB2E">
        <w:rPr>
          <w:rFonts w:ascii="Telefonica" w:hAnsi="Telefonica"/>
          <w:lang w:val="en-GB"/>
        </w:rPr>
        <w:t xml:space="preserve"> is supporting SMCP's digital transformation </w:t>
      </w:r>
      <w:r w:rsidR="000A3CE4" w:rsidRPr="1250BB2E">
        <w:rPr>
          <w:rFonts w:ascii="Telefonica" w:hAnsi="Telefonica"/>
          <w:lang w:val="en-GB"/>
        </w:rPr>
        <w:t>in</w:t>
      </w:r>
      <w:r w:rsidRPr="1250BB2E">
        <w:rPr>
          <w:rFonts w:ascii="Telefonica" w:hAnsi="Telefonica"/>
          <w:lang w:val="en-GB"/>
        </w:rPr>
        <w:t xml:space="preserve"> 900 points of sale in 14 countries across Europe, from customer experience transformation to data processing and facilitating the implementation of </w:t>
      </w:r>
      <w:proofErr w:type="spellStart"/>
      <w:r w:rsidRPr="1250BB2E">
        <w:rPr>
          <w:rFonts w:ascii="Telefonica" w:hAnsi="Telefonica"/>
          <w:lang w:val="en-GB"/>
        </w:rPr>
        <w:t>omnichannel</w:t>
      </w:r>
      <w:proofErr w:type="spellEnd"/>
      <w:r w:rsidRPr="1250BB2E">
        <w:rPr>
          <w:rFonts w:ascii="Telefonica" w:hAnsi="Telefonica"/>
          <w:lang w:val="en-GB"/>
        </w:rPr>
        <w:t xml:space="preserve"> services, thus contributing to SMCP's ‘One Journey’ strategic plan.</w:t>
      </w:r>
    </w:p>
    <w:p w14:paraId="719EA5BE" w14:textId="77777777" w:rsidR="00163220" w:rsidRPr="000A3CE4" w:rsidRDefault="00163220" w:rsidP="1250BB2E">
      <w:pPr>
        <w:pStyle w:val="PrrafoTelefnica"/>
        <w:jc w:val="both"/>
        <w:rPr>
          <w:rFonts w:ascii="Telefonica" w:hAnsi="Telefonica"/>
          <w:lang w:val="en-GB"/>
        </w:rPr>
      </w:pPr>
    </w:p>
    <w:p w14:paraId="6C56E617" w14:textId="4B98C4BB" w:rsidR="00457605" w:rsidRPr="000A3CE4" w:rsidRDefault="00163220" w:rsidP="1250BB2E">
      <w:pPr>
        <w:pStyle w:val="PrrafoTelefnica"/>
        <w:jc w:val="both"/>
        <w:rPr>
          <w:rFonts w:ascii="Telefonica" w:hAnsi="Telefonica"/>
          <w:lang w:val="en-GB"/>
        </w:rPr>
      </w:pPr>
      <w:proofErr w:type="spellStart"/>
      <w:r w:rsidRPr="1250BB2E">
        <w:rPr>
          <w:rFonts w:ascii="Telefonica" w:hAnsi="Telefonica"/>
          <w:lang w:val="en-GB"/>
        </w:rPr>
        <w:t>Telefónica</w:t>
      </w:r>
      <w:proofErr w:type="spellEnd"/>
      <w:r w:rsidRPr="1250BB2E">
        <w:rPr>
          <w:rFonts w:ascii="Telefonica" w:hAnsi="Telefonica"/>
          <w:lang w:val="en-GB"/>
        </w:rPr>
        <w:t xml:space="preserve"> offers a stable, global platform with extensive fibre coverage across Europe to support SMCP Group sites</w:t>
      </w:r>
      <w:r w:rsidR="000A3CE4" w:rsidRPr="1250BB2E">
        <w:rPr>
          <w:rFonts w:ascii="Telefonica" w:hAnsi="Telefonica"/>
          <w:lang w:val="en-GB"/>
        </w:rPr>
        <w:t>.</w:t>
      </w:r>
    </w:p>
    <w:p w14:paraId="3010C227" w14:textId="77777777" w:rsidR="00457605" w:rsidRPr="000A3CE4" w:rsidRDefault="00457605" w:rsidP="1250BB2E">
      <w:pPr>
        <w:pStyle w:val="PrrafoTelefnica"/>
        <w:jc w:val="both"/>
        <w:rPr>
          <w:rFonts w:ascii="Telefonica" w:hAnsi="Telefonica"/>
          <w:lang w:val="en-GB"/>
        </w:rPr>
      </w:pPr>
    </w:p>
    <w:p w14:paraId="7B4C3EB5" w14:textId="6534E0B4" w:rsidR="00560B0B" w:rsidRPr="000A3CE4" w:rsidRDefault="00FF71D3" w:rsidP="1250BB2E">
      <w:pPr>
        <w:pStyle w:val="PrrafoTelefnica"/>
        <w:jc w:val="both"/>
        <w:rPr>
          <w:rFonts w:ascii="Telefonica" w:hAnsi="Telefonica"/>
          <w:lang w:val="en-GB"/>
        </w:rPr>
      </w:pPr>
      <w:r w:rsidRPr="1250BB2E">
        <w:rPr>
          <w:rFonts w:ascii="Telefonica" w:hAnsi="Telefonica"/>
          <w:lang w:val="en-GB"/>
        </w:rPr>
        <w:t xml:space="preserve">Sylvie </w:t>
      </w:r>
      <w:proofErr w:type="spellStart"/>
      <w:r w:rsidRPr="1250BB2E">
        <w:rPr>
          <w:rFonts w:ascii="Telefonica" w:hAnsi="Telefonica"/>
          <w:lang w:val="en-GB"/>
        </w:rPr>
        <w:t>Quandalle</w:t>
      </w:r>
      <w:proofErr w:type="spellEnd"/>
      <w:r w:rsidRPr="1250BB2E">
        <w:rPr>
          <w:rFonts w:ascii="Telefonica" w:hAnsi="Telefonica"/>
          <w:lang w:val="en-GB"/>
        </w:rPr>
        <w:t xml:space="preserve">, Chief Information Officer (CIO) of SMCP, commented: "We have chosen </w:t>
      </w:r>
      <w:proofErr w:type="spellStart"/>
      <w:r w:rsidRPr="1250BB2E">
        <w:rPr>
          <w:rFonts w:ascii="Telefonica" w:hAnsi="Telefonica"/>
          <w:lang w:val="en-GB"/>
        </w:rPr>
        <w:t>Telefónica</w:t>
      </w:r>
      <w:proofErr w:type="spellEnd"/>
      <w:r w:rsidRPr="1250BB2E">
        <w:rPr>
          <w:rFonts w:ascii="Telefonica" w:hAnsi="Telefonica"/>
          <w:lang w:val="en-GB"/>
        </w:rPr>
        <w:t xml:space="preserve"> because of its strong platform and presence in the area where we operate. The SMCP group is currently implementing the "One Journey" strategic plan, which will lead to a seamless customer experience between the physical network and e-commerce. I especially appreciate </w:t>
      </w:r>
      <w:proofErr w:type="spellStart"/>
      <w:r w:rsidRPr="1250BB2E">
        <w:rPr>
          <w:rFonts w:ascii="Telefonica" w:hAnsi="Telefonica"/>
          <w:lang w:val="en-GB"/>
        </w:rPr>
        <w:t>Telefónica's</w:t>
      </w:r>
      <w:proofErr w:type="spellEnd"/>
      <w:r w:rsidRPr="1250BB2E">
        <w:rPr>
          <w:rFonts w:ascii="Telefonica" w:hAnsi="Telefonica"/>
          <w:lang w:val="en-GB"/>
        </w:rPr>
        <w:t xml:space="preserve"> ability to industrialise the support and support our local teams".</w:t>
      </w:r>
    </w:p>
    <w:p w14:paraId="389D412B" w14:textId="77777777" w:rsidR="00FF71D3" w:rsidRPr="000A3CE4" w:rsidRDefault="00FF71D3" w:rsidP="1250BB2E">
      <w:pPr>
        <w:pStyle w:val="PrrafoTelefnica"/>
        <w:jc w:val="both"/>
        <w:rPr>
          <w:rFonts w:ascii="Telefonica" w:hAnsi="Telefonica"/>
          <w:lang w:val="en-GB"/>
        </w:rPr>
      </w:pPr>
    </w:p>
    <w:p w14:paraId="12737D54" w14:textId="16549269" w:rsidR="00D82BF3" w:rsidRPr="000A3CE4" w:rsidRDefault="00FF71D3" w:rsidP="1250BB2E">
      <w:pPr>
        <w:pStyle w:val="PrrafoTelefnica"/>
        <w:jc w:val="both"/>
        <w:rPr>
          <w:rFonts w:ascii="Telefonica" w:hAnsi="Telefonica"/>
          <w:lang w:val="en-GB"/>
        </w:rPr>
      </w:pPr>
      <w:r w:rsidRPr="1250BB2E">
        <w:rPr>
          <w:rFonts w:ascii="Telefonica" w:hAnsi="Telefonica"/>
          <w:lang w:val="en-GB"/>
        </w:rPr>
        <w:lastRenderedPageBreak/>
        <w:t xml:space="preserve">For his part, Javier de la Plaza, Global Head of Multinational Clients for </w:t>
      </w:r>
      <w:hyperlink r:id="rId15" w:history="1">
        <w:proofErr w:type="spellStart"/>
        <w:r w:rsidR="006E783F" w:rsidRPr="1250BB2E">
          <w:rPr>
            <w:rStyle w:val="Hipervnculo"/>
            <w:rFonts w:ascii="Telefonica" w:hAnsi="Telefonica"/>
            <w:lang w:val="en-GB"/>
          </w:rPr>
          <w:t>Telefónica</w:t>
        </w:r>
        <w:proofErr w:type="spellEnd"/>
        <w:r w:rsidR="006E783F" w:rsidRPr="1250BB2E">
          <w:rPr>
            <w:rStyle w:val="Hipervnculo"/>
            <w:rFonts w:ascii="Telefonica" w:hAnsi="Telefonica"/>
            <w:lang w:val="en-GB"/>
          </w:rPr>
          <w:t xml:space="preserve"> Global Solutions</w:t>
        </w:r>
      </w:hyperlink>
      <w:r w:rsidR="009C7473" w:rsidRPr="1250BB2E">
        <w:rPr>
          <w:rFonts w:ascii="Telefonica" w:hAnsi="Telefonica"/>
          <w:lang w:val="en-GB"/>
        </w:rPr>
        <w:t xml:space="preserve"> </w:t>
      </w:r>
      <w:r w:rsidR="00146E8F" w:rsidRPr="1250BB2E">
        <w:rPr>
          <w:rFonts w:ascii="Telefonica" w:hAnsi="Telefonica"/>
          <w:lang w:val="en-GB"/>
        </w:rPr>
        <w:t xml:space="preserve">added, "We are </w:t>
      </w:r>
      <w:r w:rsidR="00274A5F" w:rsidRPr="1250BB2E">
        <w:rPr>
          <w:rFonts w:ascii="Telefonica" w:hAnsi="Telefonica"/>
          <w:lang w:val="en-GB"/>
        </w:rPr>
        <w:t xml:space="preserve">proud </w:t>
      </w:r>
      <w:r w:rsidR="00146E8F" w:rsidRPr="1250BB2E">
        <w:rPr>
          <w:rFonts w:ascii="Telefonica" w:hAnsi="Telefonica"/>
          <w:lang w:val="en-GB"/>
        </w:rPr>
        <w:t xml:space="preserve">to have been chosen by the SMCP group to support their digital transformation. </w:t>
      </w:r>
      <w:r w:rsidR="001A27C7" w:rsidRPr="1250BB2E">
        <w:rPr>
          <w:rFonts w:ascii="Telefonica" w:hAnsi="Telefonica"/>
          <w:lang w:val="en-GB"/>
        </w:rPr>
        <w:t xml:space="preserve"> We have some exciting opportunities to support them </w:t>
      </w:r>
      <w:r w:rsidR="00C34B59" w:rsidRPr="1250BB2E">
        <w:rPr>
          <w:rFonts w:ascii="Telefonica" w:hAnsi="Telefonica"/>
          <w:lang w:val="en-GB"/>
        </w:rPr>
        <w:t>with a range of complementary services, from site digitisation to data exploitation.</w:t>
      </w:r>
    </w:p>
    <w:p w14:paraId="5DD3D6C3" w14:textId="77777777" w:rsidR="00237487" w:rsidRPr="000A3CE4" w:rsidRDefault="00237487" w:rsidP="1250BB2E">
      <w:pPr>
        <w:pStyle w:val="PrrafoTelefnica"/>
        <w:jc w:val="both"/>
        <w:rPr>
          <w:rFonts w:ascii="Telefonica" w:hAnsi="Telefonica"/>
          <w:lang w:val="en-GB"/>
        </w:rPr>
      </w:pPr>
    </w:p>
    <w:p w14:paraId="7DB60ABA" w14:textId="51DF8E40" w:rsidR="000A3CE4" w:rsidRPr="000A3CE4" w:rsidRDefault="000A3CE4" w:rsidP="1250BB2E">
      <w:pPr>
        <w:pStyle w:val="Prrafodelista"/>
        <w:tabs>
          <w:tab w:val="left" w:pos="3520"/>
        </w:tabs>
        <w:ind w:left="567" w:right="283"/>
        <w:jc w:val="both"/>
        <w:rPr>
          <w:rFonts w:ascii="Telefonica" w:hAnsi="Telefonica"/>
          <w:color w:val="6E7893" w:themeColor="accent1"/>
          <w:lang w:val="en-GB"/>
        </w:rPr>
      </w:pPr>
      <w:r w:rsidRPr="1250BB2E">
        <w:rPr>
          <w:rFonts w:ascii="Telefonica" w:hAnsi="Telefonica"/>
          <w:color w:val="6E7893" w:themeColor="accent1"/>
          <w:lang w:val="en-GB"/>
        </w:rPr>
        <w:t>Contacts Investors / Press</w:t>
      </w:r>
    </w:p>
    <w:p w14:paraId="4BC66C58" w14:textId="77777777" w:rsidR="000A3CE4" w:rsidRPr="000A3CE4" w:rsidRDefault="000A3CE4" w:rsidP="1250BB2E">
      <w:pPr>
        <w:pStyle w:val="Prrafodelista"/>
        <w:tabs>
          <w:tab w:val="left" w:pos="6237"/>
        </w:tabs>
        <w:ind w:left="567" w:right="283"/>
        <w:jc w:val="both"/>
        <w:rPr>
          <w:rFonts w:ascii="Telefonica" w:hAnsi="Telefonica"/>
          <w:color w:val="6E7893" w:themeColor="accent1"/>
          <w:lang w:val="en-GB"/>
        </w:rPr>
      </w:pPr>
      <w:r w:rsidRPr="1250BB2E">
        <w:rPr>
          <w:rFonts w:ascii="Telefonica" w:hAnsi="Telefonica"/>
          <w:color w:val="6E7893" w:themeColor="accent1"/>
          <w:lang w:val="en-GB"/>
        </w:rPr>
        <w:t xml:space="preserve">SMCP </w:t>
      </w:r>
      <w:r>
        <w:tab/>
      </w:r>
      <w:r w:rsidRPr="1250BB2E">
        <w:rPr>
          <w:rFonts w:ascii="Telefonica" w:hAnsi="Telefonica"/>
          <w:color w:val="6E7893" w:themeColor="accent1"/>
          <w:lang w:val="en-GB"/>
        </w:rPr>
        <w:t>BRUNSWICK</w:t>
      </w:r>
    </w:p>
    <w:p w14:paraId="16373FAB" w14:textId="77777777" w:rsidR="000A3CE4" w:rsidRPr="000A3CE4" w:rsidRDefault="000A3CE4" w:rsidP="1250BB2E">
      <w:pPr>
        <w:pStyle w:val="Prrafodelista"/>
        <w:tabs>
          <w:tab w:val="left" w:pos="6237"/>
        </w:tabs>
        <w:ind w:left="567" w:right="283"/>
        <w:jc w:val="both"/>
        <w:rPr>
          <w:rFonts w:ascii="Telefonica" w:hAnsi="Telefonica"/>
          <w:color w:val="6E7893" w:themeColor="accent1"/>
          <w:lang w:val="en-GB"/>
        </w:rPr>
      </w:pPr>
      <w:r w:rsidRPr="1250BB2E">
        <w:rPr>
          <w:rFonts w:ascii="Telefonica" w:hAnsi="Telefonica"/>
          <w:color w:val="6E7893" w:themeColor="accent1"/>
          <w:lang w:val="en-GB"/>
        </w:rPr>
        <w:t xml:space="preserve">Mathilde </w:t>
      </w:r>
      <w:proofErr w:type="spellStart"/>
      <w:r w:rsidRPr="1250BB2E">
        <w:rPr>
          <w:rFonts w:ascii="Telefonica" w:hAnsi="Telefonica"/>
          <w:color w:val="6E7893" w:themeColor="accent1"/>
          <w:lang w:val="en-GB"/>
        </w:rPr>
        <w:t>Magnan</w:t>
      </w:r>
      <w:proofErr w:type="spellEnd"/>
      <w:r>
        <w:tab/>
      </w:r>
      <w:proofErr w:type="spellStart"/>
      <w:r w:rsidRPr="1250BB2E">
        <w:rPr>
          <w:rFonts w:ascii="Telefonica" w:hAnsi="Telefonica"/>
          <w:color w:val="6E7893" w:themeColor="accent1"/>
          <w:lang w:val="en-GB"/>
        </w:rPr>
        <w:t>Hugues</w:t>
      </w:r>
      <w:proofErr w:type="spellEnd"/>
      <w:r w:rsidRPr="1250BB2E">
        <w:rPr>
          <w:rFonts w:ascii="Telefonica" w:hAnsi="Telefonica"/>
          <w:color w:val="6E7893" w:themeColor="accent1"/>
          <w:lang w:val="en-GB"/>
        </w:rPr>
        <w:t xml:space="preserve"> </w:t>
      </w:r>
      <w:proofErr w:type="spellStart"/>
      <w:r w:rsidRPr="1250BB2E">
        <w:rPr>
          <w:rFonts w:ascii="Telefonica" w:hAnsi="Telefonica"/>
          <w:color w:val="6E7893" w:themeColor="accent1"/>
          <w:lang w:val="en-GB"/>
        </w:rPr>
        <w:t>Boëton</w:t>
      </w:r>
      <w:proofErr w:type="spellEnd"/>
    </w:p>
    <w:p w14:paraId="60923279" w14:textId="77777777" w:rsidR="000A3CE4" w:rsidRPr="00860E8B" w:rsidRDefault="000A3CE4" w:rsidP="1250BB2E">
      <w:pPr>
        <w:pStyle w:val="Prrafodelista"/>
        <w:tabs>
          <w:tab w:val="left" w:pos="6237"/>
        </w:tabs>
        <w:ind w:left="567" w:right="283"/>
        <w:jc w:val="both"/>
        <w:rPr>
          <w:rFonts w:ascii="Telefonica" w:hAnsi="Telefonica"/>
          <w:color w:val="6E7893" w:themeColor="accent1"/>
          <w:lang w:val="en-GB"/>
        </w:rPr>
      </w:pPr>
      <w:r w:rsidRPr="00860E8B">
        <w:rPr>
          <w:rFonts w:ascii="Telefonica" w:hAnsi="Telefonica" w:cstheme="minorHAnsi"/>
          <w:color w:val="6E7893" w:themeColor="accent1"/>
          <w:lang w:val="en-GB"/>
        </w:rPr>
        <w:tab/>
      </w:r>
      <w:r w:rsidRPr="1250BB2E">
        <w:rPr>
          <w:rFonts w:ascii="Telefonica" w:hAnsi="Telefonica"/>
          <w:color w:val="6E7893" w:themeColor="accent1"/>
          <w:lang w:val="en-GB"/>
        </w:rPr>
        <w:t xml:space="preserve">Tristan </w:t>
      </w:r>
      <w:proofErr w:type="spellStart"/>
      <w:r w:rsidRPr="1250BB2E">
        <w:rPr>
          <w:rFonts w:ascii="Telefonica" w:hAnsi="Telefonica"/>
          <w:color w:val="6E7893" w:themeColor="accent1"/>
          <w:lang w:val="en-GB"/>
        </w:rPr>
        <w:t>Roquet</w:t>
      </w:r>
      <w:proofErr w:type="spellEnd"/>
      <w:r w:rsidRPr="1250BB2E">
        <w:rPr>
          <w:rFonts w:ascii="Telefonica" w:hAnsi="Telefonica"/>
          <w:color w:val="6E7893" w:themeColor="accent1"/>
          <w:lang w:val="en-GB"/>
        </w:rPr>
        <w:t xml:space="preserve"> </w:t>
      </w:r>
      <w:proofErr w:type="spellStart"/>
      <w:r w:rsidRPr="1250BB2E">
        <w:rPr>
          <w:rFonts w:ascii="Telefonica" w:hAnsi="Telefonica"/>
          <w:color w:val="6E7893" w:themeColor="accent1"/>
          <w:lang w:val="en-GB"/>
        </w:rPr>
        <w:t>Montegon</w:t>
      </w:r>
      <w:proofErr w:type="spellEnd"/>
    </w:p>
    <w:p w14:paraId="63A7445D" w14:textId="77777777" w:rsidR="000A3CE4" w:rsidRPr="000A3CE4" w:rsidRDefault="000A3CE4" w:rsidP="1250BB2E">
      <w:pPr>
        <w:pStyle w:val="Prrafodelista"/>
        <w:tabs>
          <w:tab w:val="left" w:pos="6237"/>
        </w:tabs>
        <w:ind w:left="567" w:right="283"/>
        <w:jc w:val="both"/>
        <w:rPr>
          <w:rFonts w:ascii="Telefonica" w:hAnsi="Telefonica"/>
          <w:color w:val="6E7893" w:themeColor="accent1"/>
          <w:lang w:val="en-GB"/>
        </w:rPr>
      </w:pPr>
      <w:r w:rsidRPr="00860E8B">
        <w:rPr>
          <w:rFonts w:ascii="Telefonica" w:hAnsi="Telefonica"/>
          <w:color w:val="6E7893" w:themeColor="accent1"/>
          <w:lang w:val="en-GB"/>
        </w:rPr>
        <w:t>+33 (0) 1 55 80 51 00</w:t>
      </w:r>
      <w:r>
        <w:tab/>
      </w:r>
      <w:r w:rsidRPr="00860E8B">
        <w:rPr>
          <w:rFonts w:ascii="Telefonica" w:hAnsi="Telefonica"/>
          <w:color w:val="6E7893" w:themeColor="accent1"/>
          <w:lang w:val="en-GB"/>
        </w:rPr>
        <w:t>+33 (0) 1 53 96 83 83</w:t>
      </w:r>
    </w:p>
    <w:p w14:paraId="22F6A005" w14:textId="77777777" w:rsidR="000A3CE4" w:rsidRPr="000A3CE4" w:rsidRDefault="00DE1AAC" w:rsidP="1250BB2E">
      <w:pPr>
        <w:pStyle w:val="Prrafodelista"/>
        <w:tabs>
          <w:tab w:val="left" w:pos="6237"/>
        </w:tabs>
        <w:ind w:left="567" w:right="283"/>
        <w:jc w:val="both"/>
        <w:rPr>
          <w:rFonts w:ascii="Telefonica" w:hAnsi="Telefonica"/>
          <w:color w:val="6E7893" w:themeColor="accent1"/>
          <w:lang w:val="en-GB"/>
        </w:rPr>
      </w:pPr>
      <w:hyperlink r:id="rId16" w:history="1">
        <w:r w:rsidR="000A3CE4" w:rsidRPr="1250BB2E">
          <w:rPr>
            <w:rFonts w:ascii="Telefonica" w:hAnsi="Telefonica"/>
            <w:color w:val="6E7893" w:themeColor="accent1"/>
            <w:lang w:val="en-GB"/>
          </w:rPr>
          <w:t>mathilde.magnan@smcp.com</w:t>
        </w:r>
      </w:hyperlink>
      <w:r w:rsidR="000A3CE4">
        <w:tab/>
      </w:r>
      <w:hyperlink r:id="rId17" w:history="1">
        <w:r w:rsidR="000A3CE4" w:rsidRPr="1250BB2E">
          <w:rPr>
            <w:rFonts w:ascii="Telefonica" w:hAnsi="Telefonica"/>
            <w:color w:val="6E7893" w:themeColor="accent1"/>
            <w:lang w:val="en-GB"/>
          </w:rPr>
          <w:t>smcp@brunswickgroup.com</w:t>
        </w:r>
      </w:hyperlink>
    </w:p>
    <w:p w14:paraId="43613E12" w14:textId="367E39FB" w:rsidR="00210BE5" w:rsidRPr="000A3CE4" w:rsidRDefault="00210BE5" w:rsidP="00860E8B">
      <w:pPr>
        <w:pStyle w:val="PrrafoTelefnica"/>
        <w:jc w:val="both"/>
        <w:rPr>
          <w:rFonts w:ascii="Arial" w:eastAsia="MS PGothic" w:hAnsi="Arial" w:cs="Arial"/>
          <w:b/>
          <w:bCs/>
          <w:lang w:val="en-GB"/>
        </w:rPr>
      </w:pPr>
    </w:p>
    <w:p w14:paraId="1A4A5E76" w14:textId="32168559" w:rsidR="00997621" w:rsidRPr="000A3CE4" w:rsidRDefault="00997621" w:rsidP="1250BB2E">
      <w:pPr>
        <w:pBdr>
          <w:top w:val="nil"/>
          <w:left w:val="nil"/>
          <w:bottom w:val="nil"/>
          <w:right w:val="nil"/>
          <w:between w:val="nil"/>
        </w:pBdr>
        <w:ind w:left="567"/>
        <w:jc w:val="both"/>
        <w:rPr>
          <w:rFonts w:ascii="Telefonica" w:hAnsi="Telefonica"/>
          <w:color w:val="6E7893" w:themeColor="accent1"/>
          <w:sz w:val="20"/>
          <w:szCs w:val="20"/>
          <w:lang w:val="en-GB"/>
        </w:rPr>
      </w:pPr>
    </w:p>
    <w:p w14:paraId="25066ED1" w14:textId="76C58F8B" w:rsidR="00997621" w:rsidRPr="000A3CE4" w:rsidRDefault="00997621" w:rsidP="1250BB2E">
      <w:pPr>
        <w:pBdr>
          <w:top w:val="nil"/>
          <w:left w:val="nil"/>
          <w:bottom w:val="nil"/>
          <w:right w:val="nil"/>
          <w:between w:val="nil"/>
        </w:pBdr>
        <w:ind w:left="567"/>
        <w:jc w:val="both"/>
        <w:rPr>
          <w:rFonts w:ascii="Telefonica" w:hAnsi="Telefonica"/>
          <w:color w:val="6E7893" w:themeColor="accent1"/>
          <w:sz w:val="20"/>
          <w:szCs w:val="20"/>
          <w:lang w:val="en-GB"/>
        </w:rPr>
      </w:pPr>
    </w:p>
    <w:p w14:paraId="03735FCA" w14:textId="32795107" w:rsidR="00997621" w:rsidRPr="000A3CE4" w:rsidRDefault="00146E8F" w:rsidP="1250BB2E">
      <w:pPr>
        <w:ind w:firstLine="567"/>
        <w:jc w:val="both"/>
        <w:rPr>
          <w:rFonts w:ascii="Telefonica" w:hAnsi="Telefonica"/>
          <w:b/>
          <w:bCs/>
          <w:color w:val="3052E8"/>
          <w:lang w:val="en-GB"/>
        </w:rPr>
      </w:pPr>
      <w:r w:rsidRPr="1250BB2E">
        <w:rPr>
          <w:rFonts w:ascii="Telefonica" w:hAnsi="Telefonica"/>
          <w:b/>
          <w:bCs/>
          <w:color w:val="3052E8"/>
          <w:lang w:val="en-GB"/>
        </w:rPr>
        <w:t>About</w:t>
      </w:r>
      <w:r w:rsidR="00997621" w:rsidRPr="1250BB2E">
        <w:rPr>
          <w:rFonts w:ascii="Telefonica" w:hAnsi="Telefonica"/>
          <w:b/>
          <w:bCs/>
          <w:color w:val="3052E8"/>
          <w:lang w:val="en-GB"/>
        </w:rPr>
        <w:t xml:space="preserve"> SMCP</w:t>
      </w:r>
    </w:p>
    <w:p w14:paraId="7326399B" w14:textId="77777777" w:rsidR="000A3CE4" w:rsidRPr="000A3CE4" w:rsidRDefault="000A3CE4" w:rsidP="00860E8B">
      <w:pPr>
        <w:ind w:firstLine="567"/>
        <w:jc w:val="both"/>
        <w:rPr>
          <w:rFonts w:ascii="Telefonica" w:hAnsi="Telefonica"/>
          <w:b/>
          <w:bCs/>
          <w:color w:val="3052E8"/>
          <w:lang w:val="en-GB"/>
        </w:rPr>
      </w:pPr>
    </w:p>
    <w:p w14:paraId="67BE1D35" w14:textId="56B5086D" w:rsidR="00997621" w:rsidRPr="000A3CE4" w:rsidRDefault="00E57805" w:rsidP="00063259">
      <w:pPr>
        <w:pBdr>
          <w:top w:val="nil"/>
          <w:left w:val="nil"/>
          <w:bottom w:val="nil"/>
          <w:right w:val="nil"/>
          <w:between w:val="nil"/>
        </w:pBdr>
        <w:ind w:left="567"/>
        <w:jc w:val="both"/>
        <w:rPr>
          <w:rFonts w:ascii="Telefonica" w:eastAsia="Times New Roman" w:hAnsi="Telefonica" w:cs="Arial"/>
          <w:color w:val="6E7893"/>
          <w:bdr w:val="none" w:sz="0" w:space="0" w:color="auto" w:frame="1"/>
          <w:lang w:val="en-GB" w:eastAsia="es-ES"/>
        </w:rPr>
      </w:pPr>
      <w:r w:rsidRPr="000A3CE4">
        <w:rPr>
          <w:rFonts w:ascii="Telefonica" w:eastAsia="Times New Roman" w:hAnsi="Telefonica" w:cs="Arial"/>
          <w:color w:val="6E7893"/>
          <w:bdr w:val="none" w:sz="0" w:space="0" w:color="auto" w:frame="1"/>
          <w:lang w:val="en-GB" w:eastAsia="es-ES"/>
        </w:rPr>
        <w:t xml:space="preserve">SMCP is a global leader in the accessible luxury market with four unique Parisian brands: Sandro, </w:t>
      </w:r>
      <w:proofErr w:type="spellStart"/>
      <w:r w:rsidRPr="000A3CE4">
        <w:rPr>
          <w:rFonts w:ascii="Telefonica" w:eastAsia="Times New Roman" w:hAnsi="Telefonica" w:cs="Arial"/>
          <w:color w:val="6E7893"/>
          <w:bdr w:val="none" w:sz="0" w:space="0" w:color="auto" w:frame="1"/>
          <w:lang w:val="en-GB" w:eastAsia="es-ES"/>
        </w:rPr>
        <w:t>Maje</w:t>
      </w:r>
      <w:proofErr w:type="spellEnd"/>
      <w:r w:rsidRPr="000A3CE4">
        <w:rPr>
          <w:rFonts w:ascii="Telefonica" w:eastAsia="Times New Roman" w:hAnsi="Telefonica" w:cs="Arial"/>
          <w:color w:val="6E7893"/>
          <w:bdr w:val="none" w:sz="0" w:space="0" w:color="auto" w:frame="1"/>
          <w:lang w:val="en-GB" w:eastAsia="es-ES"/>
        </w:rPr>
        <w:t xml:space="preserve">, </w:t>
      </w:r>
      <w:proofErr w:type="spellStart"/>
      <w:r w:rsidRPr="000A3CE4">
        <w:rPr>
          <w:rFonts w:ascii="Telefonica" w:eastAsia="Times New Roman" w:hAnsi="Telefonica" w:cs="Arial"/>
          <w:color w:val="6E7893"/>
          <w:bdr w:val="none" w:sz="0" w:space="0" w:color="auto" w:frame="1"/>
          <w:lang w:val="en-GB" w:eastAsia="es-ES"/>
        </w:rPr>
        <w:t>Claudie</w:t>
      </w:r>
      <w:proofErr w:type="spellEnd"/>
      <w:r w:rsidRPr="000A3CE4">
        <w:rPr>
          <w:rFonts w:ascii="Telefonica" w:eastAsia="Times New Roman" w:hAnsi="Telefonica" w:cs="Arial"/>
          <w:color w:val="6E7893"/>
          <w:bdr w:val="none" w:sz="0" w:space="0" w:color="auto" w:frame="1"/>
          <w:lang w:val="en-GB" w:eastAsia="es-ES"/>
        </w:rPr>
        <w:t xml:space="preserve"> </w:t>
      </w:r>
      <w:proofErr w:type="spellStart"/>
      <w:r w:rsidRPr="000A3CE4">
        <w:rPr>
          <w:rFonts w:ascii="Telefonica" w:eastAsia="Times New Roman" w:hAnsi="Telefonica" w:cs="Arial"/>
          <w:color w:val="6E7893"/>
          <w:bdr w:val="none" w:sz="0" w:space="0" w:color="auto" w:frame="1"/>
          <w:lang w:val="en-GB" w:eastAsia="es-ES"/>
        </w:rPr>
        <w:t>Pierlot</w:t>
      </w:r>
      <w:proofErr w:type="spellEnd"/>
      <w:r w:rsidRPr="000A3CE4">
        <w:rPr>
          <w:rFonts w:ascii="Telefonica" w:eastAsia="Times New Roman" w:hAnsi="Telefonica" w:cs="Arial"/>
          <w:color w:val="6E7893"/>
          <w:bdr w:val="none" w:sz="0" w:space="0" w:color="auto" w:frame="1"/>
          <w:lang w:val="en-GB" w:eastAsia="es-ES"/>
        </w:rPr>
        <w:t xml:space="preserve"> and </w:t>
      </w:r>
      <w:proofErr w:type="spellStart"/>
      <w:r w:rsidRPr="000A3CE4">
        <w:rPr>
          <w:rFonts w:ascii="Telefonica" w:eastAsia="Times New Roman" w:hAnsi="Telefonica" w:cs="Arial"/>
          <w:color w:val="6E7893"/>
          <w:bdr w:val="none" w:sz="0" w:space="0" w:color="auto" w:frame="1"/>
          <w:lang w:val="en-GB" w:eastAsia="es-ES"/>
        </w:rPr>
        <w:t>Fursac</w:t>
      </w:r>
      <w:proofErr w:type="spellEnd"/>
      <w:r w:rsidRPr="000A3CE4">
        <w:rPr>
          <w:rFonts w:ascii="Telefonica" w:eastAsia="Times New Roman" w:hAnsi="Telefonica" w:cs="Arial"/>
          <w:color w:val="6E7893"/>
          <w:bdr w:val="none" w:sz="0" w:space="0" w:color="auto" w:frame="1"/>
          <w:lang w:val="en-GB" w:eastAsia="es-ES"/>
        </w:rPr>
        <w:t xml:space="preserve">. Present in 43 countries, the Group has a network of more than 1,600 shops worldwide and a strong digital presence in all its key markets. Evelyne </w:t>
      </w:r>
      <w:proofErr w:type="spellStart"/>
      <w:r w:rsidRPr="000A3CE4">
        <w:rPr>
          <w:rFonts w:ascii="Telefonica" w:eastAsia="Times New Roman" w:hAnsi="Telefonica" w:cs="Arial"/>
          <w:color w:val="6E7893"/>
          <w:bdr w:val="none" w:sz="0" w:space="0" w:color="auto" w:frame="1"/>
          <w:lang w:val="en-GB" w:eastAsia="es-ES"/>
        </w:rPr>
        <w:t>Chétrite</w:t>
      </w:r>
      <w:proofErr w:type="spellEnd"/>
      <w:r w:rsidRPr="000A3CE4">
        <w:rPr>
          <w:rFonts w:ascii="Telefonica" w:eastAsia="Times New Roman" w:hAnsi="Telefonica" w:cs="Arial"/>
          <w:color w:val="6E7893"/>
          <w:bdr w:val="none" w:sz="0" w:space="0" w:color="auto" w:frame="1"/>
          <w:lang w:val="en-GB" w:eastAsia="es-ES"/>
        </w:rPr>
        <w:t xml:space="preserve"> and Judith </w:t>
      </w:r>
      <w:proofErr w:type="spellStart"/>
      <w:r w:rsidRPr="000A3CE4">
        <w:rPr>
          <w:rFonts w:ascii="Telefonica" w:eastAsia="Times New Roman" w:hAnsi="Telefonica" w:cs="Arial"/>
          <w:color w:val="6E7893"/>
          <w:bdr w:val="none" w:sz="0" w:space="0" w:color="auto" w:frame="1"/>
          <w:lang w:val="en-GB" w:eastAsia="es-ES"/>
        </w:rPr>
        <w:t>Milgrom</w:t>
      </w:r>
      <w:proofErr w:type="spellEnd"/>
      <w:r w:rsidRPr="000A3CE4">
        <w:rPr>
          <w:rFonts w:ascii="Telefonica" w:eastAsia="Times New Roman" w:hAnsi="Telefonica" w:cs="Arial"/>
          <w:color w:val="6E7893"/>
          <w:bdr w:val="none" w:sz="0" w:space="0" w:color="auto" w:frame="1"/>
          <w:lang w:val="en-GB" w:eastAsia="es-ES"/>
        </w:rPr>
        <w:t xml:space="preserve"> founded Sandro and </w:t>
      </w:r>
      <w:proofErr w:type="spellStart"/>
      <w:r w:rsidRPr="000A3CE4">
        <w:rPr>
          <w:rFonts w:ascii="Telefonica" w:eastAsia="Times New Roman" w:hAnsi="Telefonica" w:cs="Arial"/>
          <w:color w:val="6E7893"/>
          <w:bdr w:val="none" w:sz="0" w:space="0" w:color="auto" w:frame="1"/>
          <w:lang w:val="en-GB" w:eastAsia="es-ES"/>
        </w:rPr>
        <w:t>Maje</w:t>
      </w:r>
      <w:proofErr w:type="spellEnd"/>
      <w:r w:rsidRPr="000A3CE4">
        <w:rPr>
          <w:rFonts w:ascii="Telefonica" w:eastAsia="Times New Roman" w:hAnsi="Telefonica" w:cs="Arial"/>
          <w:color w:val="6E7893"/>
          <w:bdr w:val="none" w:sz="0" w:space="0" w:color="auto" w:frame="1"/>
          <w:lang w:val="en-GB" w:eastAsia="es-ES"/>
        </w:rPr>
        <w:t xml:space="preserve"> in Paris in 1984 and 1998 respectively, and continue to exercise the creative direction of the brands. </w:t>
      </w:r>
      <w:proofErr w:type="spellStart"/>
      <w:r w:rsidRPr="000A3CE4">
        <w:rPr>
          <w:rFonts w:ascii="Telefonica" w:eastAsia="Times New Roman" w:hAnsi="Telefonica" w:cs="Arial"/>
          <w:color w:val="6E7893"/>
          <w:bdr w:val="none" w:sz="0" w:space="0" w:color="auto" w:frame="1"/>
          <w:lang w:val="en-GB" w:eastAsia="es-ES"/>
        </w:rPr>
        <w:t>Claudie</w:t>
      </w:r>
      <w:proofErr w:type="spellEnd"/>
      <w:r w:rsidRPr="000A3CE4">
        <w:rPr>
          <w:rFonts w:ascii="Telefonica" w:eastAsia="Times New Roman" w:hAnsi="Telefonica" w:cs="Arial"/>
          <w:color w:val="6E7893"/>
          <w:bdr w:val="none" w:sz="0" w:space="0" w:color="auto" w:frame="1"/>
          <w:lang w:val="en-GB" w:eastAsia="es-ES"/>
        </w:rPr>
        <w:t xml:space="preserve"> </w:t>
      </w:r>
      <w:proofErr w:type="spellStart"/>
      <w:r w:rsidRPr="000A3CE4">
        <w:rPr>
          <w:rFonts w:ascii="Telefonica" w:eastAsia="Times New Roman" w:hAnsi="Telefonica" w:cs="Arial"/>
          <w:color w:val="6E7893"/>
          <w:bdr w:val="none" w:sz="0" w:space="0" w:color="auto" w:frame="1"/>
          <w:lang w:val="en-GB" w:eastAsia="es-ES"/>
        </w:rPr>
        <w:t>Pierlot</w:t>
      </w:r>
      <w:proofErr w:type="spellEnd"/>
      <w:r w:rsidRPr="000A3CE4">
        <w:rPr>
          <w:rFonts w:ascii="Telefonica" w:eastAsia="Times New Roman" w:hAnsi="Telefonica" w:cs="Arial"/>
          <w:color w:val="6E7893"/>
          <w:bdr w:val="none" w:sz="0" w:space="0" w:color="auto" w:frame="1"/>
          <w:lang w:val="en-GB" w:eastAsia="es-ES"/>
        </w:rPr>
        <w:t xml:space="preserve"> and </w:t>
      </w:r>
      <w:proofErr w:type="spellStart"/>
      <w:r w:rsidRPr="000A3CE4">
        <w:rPr>
          <w:rFonts w:ascii="Telefonica" w:eastAsia="Times New Roman" w:hAnsi="Telefonica" w:cs="Arial"/>
          <w:color w:val="6E7893"/>
          <w:bdr w:val="none" w:sz="0" w:space="0" w:color="auto" w:frame="1"/>
          <w:lang w:val="en-GB" w:eastAsia="es-ES"/>
        </w:rPr>
        <w:t>Fursac</w:t>
      </w:r>
      <w:proofErr w:type="spellEnd"/>
      <w:r w:rsidRPr="000A3CE4">
        <w:rPr>
          <w:rFonts w:ascii="Telefonica" w:eastAsia="Times New Roman" w:hAnsi="Telefonica" w:cs="Arial"/>
          <w:color w:val="6E7893"/>
          <w:bdr w:val="none" w:sz="0" w:space="0" w:color="auto" w:frame="1"/>
          <w:lang w:val="en-GB" w:eastAsia="es-ES"/>
        </w:rPr>
        <w:t xml:space="preserve"> were acquired by SMCP in 2009 and 2019, respectively. SMCP is listed on the Euronext Paris regulated market (compartment A, ISIN code FR0013214145, ticker: SMCP).  </w:t>
      </w:r>
    </w:p>
    <w:p w14:paraId="7A11163C" w14:textId="77777777" w:rsidR="00E57805" w:rsidRPr="000A3CE4" w:rsidRDefault="00E57805" w:rsidP="1250BB2E">
      <w:pPr>
        <w:pBdr>
          <w:top w:val="nil"/>
          <w:left w:val="nil"/>
          <w:bottom w:val="nil"/>
          <w:right w:val="nil"/>
          <w:between w:val="nil"/>
        </w:pBdr>
        <w:ind w:left="567"/>
        <w:jc w:val="both"/>
        <w:rPr>
          <w:rFonts w:ascii="Telefonica" w:hAnsi="Telefonica"/>
          <w:color w:val="6E7893" w:themeColor="accent1"/>
          <w:sz w:val="20"/>
          <w:szCs w:val="20"/>
          <w:lang w:val="en-GB"/>
        </w:rPr>
      </w:pPr>
    </w:p>
    <w:p w14:paraId="1CEFC3C8" w14:textId="1C7CD4C4" w:rsidR="00146E8F" w:rsidRPr="000A3CE4" w:rsidRDefault="00146E8F" w:rsidP="1250BB2E">
      <w:pPr>
        <w:ind w:firstLine="567"/>
        <w:jc w:val="both"/>
        <w:rPr>
          <w:rFonts w:ascii="Telefonica" w:hAnsi="Telefonica"/>
          <w:b/>
          <w:bCs/>
          <w:color w:val="3052E8"/>
          <w:lang w:val="en-GB"/>
        </w:rPr>
      </w:pPr>
      <w:r w:rsidRPr="1250BB2E">
        <w:rPr>
          <w:rFonts w:ascii="Telefonica" w:hAnsi="Telefonica"/>
          <w:b/>
          <w:bCs/>
          <w:color w:val="3052E8"/>
          <w:lang w:val="en-GB"/>
        </w:rPr>
        <w:t xml:space="preserve">About </w:t>
      </w:r>
      <w:proofErr w:type="spellStart"/>
      <w:r w:rsidRPr="1250BB2E">
        <w:rPr>
          <w:rFonts w:ascii="Telefonica" w:hAnsi="Telefonica"/>
          <w:b/>
          <w:bCs/>
          <w:color w:val="3052E8"/>
          <w:lang w:val="en-GB"/>
        </w:rPr>
        <w:t>Telefónica</w:t>
      </w:r>
      <w:proofErr w:type="spellEnd"/>
    </w:p>
    <w:p w14:paraId="7BFB1494" w14:textId="77777777" w:rsidR="000A3CE4" w:rsidRPr="000A3CE4" w:rsidRDefault="000A3CE4" w:rsidP="00860E8B">
      <w:pPr>
        <w:ind w:firstLine="567"/>
        <w:jc w:val="both"/>
        <w:rPr>
          <w:rFonts w:ascii="Telefonica" w:hAnsi="Telefonica"/>
          <w:color w:val="6E7893" w:themeColor="accent1"/>
          <w:lang w:val="en-GB"/>
        </w:rPr>
      </w:pPr>
    </w:p>
    <w:p w14:paraId="4874CB5E" w14:textId="77777777" w:rsidR="000F65B0" w:rsidRPr="000A3CE4" w:rsidRDefault="000F65B0" w:rsidP="00063259">
      <w:pPr>
        <w:pBdr>
          <w:top w:val="nil"/>
          <w:left w:val="nil"/>
          <w:bottom w:val="nil"/>
          <w:right w:val="nil"/>
          <w:between w:val="nil"/>
        </w:pBdr>
        <w:ind w:left="567"/>
        <w:jc w:val="both"/>
        <w:rPr>
          <w:rFonts w:ascii="Telefonica" w:eastAsia="Times New Roman" w:hAnsi="Telefonica" w:cs="Arial"/>
          <w:color w:val="6E7893"/>
          <w:bdr w:val="none" w:sz="0" w:space="0" w:color="auto" w:frame="1"/>
          <w:lang w:val="en-GB" w:eastAsia="es-ES"/>
        </w:rPr>
      </w:pPr>
      <w:proofErr w:type="spellStart"/>
      <w:r w:rsidRPr="000A3CE4">
        <w:rPr>
          <w:rFonts w:ascii="Telefonica" w:eastAsia="Times New Roman" w:hAnsi="Telefonica" w:cs="Arial"/>
          <w:color w:val="6E7893"/>
          <w:bdr w:val="none" w:sz="0" w:space="0" w:color="auto" w:frame="1"/>
          <w:lang w:val="en-GB" w:eastAsia="es-ES"/>
        </w:rPr>
        <w:t>Telefónica</w:t>
      </w:r>
      <w:proofErr w:type="spellEnd"/>
      <w:r w:rsidRPr="000A3CE4">
        <w:rPr>
          <w:rFonts w:ascii="Telefonica" w:eastAsia="Times New Roman" w:hAnsi="Telefonica" w:cs="Arial"/>
          <w:color w:val="6E7893"/>
          <w:bdr w:val="none" w:sz="0" w:space="0" w:color="auto" w:frame="1"/>
          <w:lang w:val="en-GB" w:eastAsia="es-ES"/>
        </w:rPr>
        <w:t xml:space="preserve"> is one of the world's leading telecommunications service providers. The company offers fixed and mobile connectivity services, as well as a wide range of digital services for individuals and businesses. It is present in Europe and Latin America, where it has more than 345 million customers.</w:t>
      </w:r>
    </w:p>
    <w:p w14:paraId="08B82F00" w14:textId="43AABDF9" w:rsidR="00146E8F" w:rsidRPr="00860E8B" w:rsidRDefault="000F65B0" w:rsidP="1250BB2E">
      <w:pPr>
        <w:pBdr>
          <w:top w:val="nil"/>
          <w:left w:val="nil"/>
          <w:bottom w:val="nil"/>
          <w:right w:val="nil"/>
          <w:between w:val="nil"/>
        </w:pBdr>
        <w:ind w:left="567"/>
        <w:jc w:val="both"/>
        <w:rPr>
          <w:rFonts w:ascii="Telefonica" w:hAnsi="Telefonica"/>
          <w:color w:val="6E7893" w:themeColor="accent1"/>
          <w:sz w:val="20"/>
          <w:szCs w:val="20"/>
          <w:lang w:val="en-GB"/>
        </w:rPr>
      </w:pPr>
      <w:proofErr w:type="spellStart"/>
      <w:r w:rsidRPr="000A3CE4">
        <w:rPr>
          <w:rFonts w:ascii="Telefonica" w:eastAsia="Times New Roman" w:hAnsi="Telefonica" w:cs="Arial"/>
          <w:color w:val="6E7893"/>
          <w:bdr w:val="none" w:sz="0" w:space="0" w:color="auto" w:frame="1"/>
          <w:lang w:val="en-GB" w:eastAsia="es-ES"/>
        </w:rPr>
        <w:t>Telefónica</w:t>
      </w:r>
      <w:proofErr w:type="spellEnd"/>
      <w:r w:rsidRPr="000A3CE4">
        <w:rPr>
          <w:rFonts w:ascii="Telefonica" w:eastAsia="Times New Roman" w:hAnsi="Telefonica" w:cs="Arial"/>
          <w:color w:val="6E7893"/>
          <w:bdr w:val="none" w:sz="0" w:space="0" w:color="auto" w:frame="1"/>
          <w:lang w:val="en-GB" w:eastAsia="es-ES"/>
        </w:rPr>
        <w:t xml:space="preserve"> is a fully private company whose shares are listed on the Continuous Market of the Spanish stock exchanges and on the New York and Lima stock exchanges.</w:t>
      </w:r>
    </w:p>
    <w:sectPr w:rsidR="00146E8F" w:rsidRPr="00860E8B" w:rsidSect="00096A59">
      <w:headerReference w:type="default" r:id="rId18"/>
      <w:footerReference w:type="even" r:id="rId19"/>
      <w:footerReference w:type="default" r:id="rId20"/>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B766B" w14:textId="77777777" w:rsidR="00DE1AAC" w:rsidRDefault="00DE1AAC" w:rsidP="00932EC0">
      <w:r>
        <w:separator/>
      </w:r>
    </w:p>
  </w:endnote>
  <w:endnote w:type="continuationSeparator" w:id="0">
    <w:p w14:paraId="41900EC3" w14:textId="77777777" w:rsidR="00DE1AAC" w:rsidRDefault="00DE1AAC"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elefonica">
    <w:panose1 w:val="00000500000000000000"/>
    <w:charset w:val="00"/>
    <w:family w:val="modern"/>
    <w:notTrueType/>
    <w:pitch w:val="variable"/>
    <w:sig w:usb0="A000002F" w:usb1="4000204A" w:usb2="00000000" w:usb3="00000000" w:csb0="00000093" w:csb1="00000000"/>
  </w:font>
  <w:font w:name="Telefonica ExtraLight">
    <w:altName w:val="Calibri"/>
    <w:panose1 w:val="000003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924607036"/>
      <w:docPartObj>
        <w:docPartGallery w:val="Page Numbers (Bottom of Page)"/>
        <w:docPartUnique/>
      </w:docPartObj>
    </w:sdtPr>
    <w:sdtEndPr>
      <w:rPr>
        <w:rStyle w:val="Nmerodepgina"/>
      </w:rPr>
    </w:sdtEndPr>
    <w:sdtContent>
      <w:p w14:paraId="4D0F239A"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58D5B651"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19C031E5"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D46EA51" w14:textId="77777777" w:rsidR="002344AC" w:rsidRDefault="002344AC" w:rsidP="002344A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813C" w14:textId="77777777" w:rsidR="00C97C47" w:rsidRPr="007F1FA2" w:rsidRDefault="00C97C47" w:rsidP="00937087">
    <w:pPr>
      <w:pStyle w:val="PrrafoTelefnica"/>
      <w:ind w:right="360"/>
      <w:rPr>
        <w:lang w:val="es-ES"/>
      </w:rPr>
    </w:pPr>
    <w:r w:rsidRPr="002344AC">
      <w:rPr>
        <w:rFonts w:asciiTheme="majorHAnsi" w:hAnsiTheme="majorHAnsi" w:cstheme="majorHAnsi"/>
        <w:b/>
        <w:bCs/>
        <w:sz w:val="20"/>
        <w:szCs w:val="20"/>
        <w:lang w:val="es-ES"/>
      </w:rPr>
      <w:t>Telefónica, S.A.</w:t>
    </w:r>
  </w:p>
  <w:p w14:paraId="2D63DE86" w14:textId="77777777" w:rsidR="00C97C47" w:rsidRPr="002344AC" w:rsidRDefault="00C97C47" w:rsidP="00C97C47">
    <w:pPr>
      <w:tabs>
        <w:tab w:val="left" w:pos="3520"/>
      </w:tabs>
      <w:ind w:left="567" w:right="425"/>
      <w:rPr>
        <w:rFonts w:cstheme="minorHAnsi"/>
        <w:color w:val="6E7893" w:themeColor="accent1"/>
        <w:sz w:val="20"/>
        <w:szCs w:val="20"/>
        <w:lang w:val="es-ES"/>
      </w:rPr>
    </w:pPr>
    <w:r w:rsidRPr="002344AC">
      <w:rPr>
        <w:rFonts w:cstheme="minorHAnsi"/>
        <w:color w:val="6E7893" w:themeColor="accent1"/>
        <w:sz w:val="20"/>
        <w:szCs w:val="20"/>
        <w:lang w:val="es-ES"/>
      </w:rPr>
      <w:t>Dirección de Comunicación Corporativa</w:t>
    </w:r>
  </w:p>
  <w:p w14:paraId="6B5C7ABE" w14:textId="77777777" w:rsidR="00C97C47" w:rsidRPr="002344AC" w:rsidRDefault="00C97C47" w:rsidP="00C97C47">
    <w:pPr>
      <w:tabs>
        <w:tab w:val="left" w:pos="3520"/>
      </w:tabs>
      <w:ind w:left="567" w:right="425"/>
      <w:rPr>
        <w:rFonts w:cstheme="minorHAnsi"/>
        <w:color w:val="6E7893" w:themeColor="accent1"/>
        <w:sz w:val="20"/>
        <w:szCs w:val="20"/>
      </w:rPr>
    </w:pPr>
    <w:r w:rsidRPr="002344AC">
      <w:rPr>
        <w:rFonts w:cstheme="minorHAnsi"/>
        <w:color w:val="6E7893" w:themeColor="accent1"/>
        <w:sz w:val="20"/>
        <w:szCs w:val="20"/>
      </w:rPr>
      <w:t>Tel: +34 91 482 38 00 email: prensatelefonica@telefonica.com</w:t>
    </w:r>
  </w:p>
  <w:sdt>
    <w:sdtPr>
      <w:rPr>
        <w:rStyle w:val="Nmerodepgina"/>
      </w:rPr>
      <w:id w:val="8955253"/>
      <w:docPartObj>
        <w:docPartGallery w:val="Page Numbers (Bottom of Page)"/>
        <w:docPartUnique/>
      </w:docPartObj>
    </w:sdtPr>
    <w:sdtEndPr>
      <w:rPr>
        <w:rStyle w:val="Nmerodepgina"/>
        <w:color w:val="6E7893" w:themeColor="accent1"/>
        <w:sz w:val="20"/>
        <w:szCs w:val="20"/>
      </w:rPr>
    </w:sdtEndPr>
    <w:sdtContent>
      <w:p w14:paraId="55DDB07A" w14:textId="77777777" w:rsidR="00937087" w:rsidRPr="00937087" w:rsidRDefault="00937087" w:rsidP="00937087">
        <w:pPr>
          <w:framePr w:wrap="none" w:vAnchor="text" w:hAnchor="page" w:x="10437" w:y="67"/>
          <w:rPr>
            <w:rStyle w:val="Nmerodepgina"/>
            <w:color w:val="6E7893" w:themeColor="accent1"/>
            <w:sz w:val="20"/>
            <w:szCs w:val="20"/>
          </w:rPr>
        </w:pPr>
        <w:r w:rsidRPr="00937087">
          <w:rPr>
            <w:rStyle w:val="Nmerodepgina"/>
            <w:color w:val="6E7893" w:themeColor="accent1"/>
            <w:sz w:val="20"/>
            <w:szCs w:val="20"/>
          </w:rPr>
          <w:fldChar w:fldCharType="begin"/>
        </w:r>
        <w:r w:rsidRPr="00937087">
          <w:rPr>
            <w:rStyle w:val="Nmerodepgina"/>
            <w:color w:val="6E7893" w:themeColor="accent1"/>
            <w:sz w:val="20"/>
            <w:szCs w:val="20"/>
          </w:rPr>
          <w:instrText xml:space="preserve"> PAGE </w:instrText>
        </w:r>
        <w:r w:rsidRPr="00937087">
          <w:rPr>
            <w:rStyle w:val="Nmerodepgina"/>
            <w:color w:val="6E7893" w:themeColor="accent1"/>
            <w:sz w:val="20"/>
            <w:szCs w:val="20"/>
          </w:rPr>
          <w:fldChar w:fldCharType="separate"/>
        </w:r>
        <w:r w:rsidR="002E637D">
          <w:rPr>
            <w:rStyle w:val="Nmerodepgina"/>
            <w:noProof/>
            <w:color w:val="6E7893" w:themeColor="accent1"/>
            <w:sz w:val="20"/>
            <w:szCs w:val="20"/>
          </w:rPr>
          <w:t>2</w:t>
        </w:r>
        <w:r w:rsidRPr="00937087">
          <w:rPr>
            <w:rStyle w:val="Nmerodepgina"/>
            <w:color w:val="6E7893" w:themeColor="accent1"/>
            <w:sz w:val="20"/>
            <w:szCs w:val="20"/>
          </w:rPr>
          <w:fldChar w:fldCharType="end"/>
        </w:r>
      </w:p>
    </w:sdtContent>
  </w:sdt>
  <w:p w14:paraId="34C81010" w14:textId="77777777" w:rsidR="00C97C47" w:rsidRPr="002344AC" w:rsidRDefault="00C97C47" w:rsidP="00C97C47">
    <w:pPr>
      <w:tabs>
        <w:tab w:val="left" w:pos="3520"/>
      </w:tabs>
      <w:ind w:left="567" w:right="425"/>
      <w:rPr>
        <w:rFonts w:cstheme="minorHAnsi"/>
        <w:color w:val="0066FF" w:themeColor="text2"/>
      </w:rPr>
    </w:pPr>
    <w:r w:rsidRPr="002344AC">
      <w:rPr>
        <w:rFonts w:cstheme="minorHAnsi"/>
        <w:color w:val="0066FF" w:themeColor="text2"/>
        <w:sz w:val="20"/>
        <w:szCs w:val="20"/>
      </w:rPr>
      <w:t>saladeprensa.telefonica.com</w:t>
    </w:r>
  </w:p>
  <w:p w14:paraId="7A1D042F" w14:textId="77777777" w:rsidR="00C97C47" w:rsidRDefault="00C97C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87171" w14:textId="77777777" w:rsidR="00DE1AAC" w:rsidRDefault="00DE1AAC" w:rsidP="00932EC0">
      <w:r>
        <w:separator/>
      </w:r>
    </w:p>
  </w:footnote>
  <w:footnote w:type="continuationSeparator" w:id="0">
    <w:p w14:paraId="7948FF2E" w14:textId="77777777" w:rsidR="00DE1AAC" w:rsidRDefault="00DE1AAC" w:rsidP="00932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EAA94" w14:textId="77777777"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92E5D"/>
    <w:multiLevelType w:val="hybridMultilevel"/>
    <w:tmpl w:val="CEA4F152"/>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15:restartNumberingAfterBreak="0">
    <w:nsid w:val="4F0A7DA6"/>
    <w:multiLevelType w:val="hybridMultilevel"/>
    <w:tmpl w:val="209A24A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3"/>
  </w:num>
  <w:num w:numId="2">
    <w:abstractNumId w:val="4"/>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E8"/>
    <w:rsid w:val="00047805"/>
    <w:rsid w:val="00053892"/>
    <w:rsid w:val="00063259"/>
    <w:rsid w:val="00065443"/>
    <w:rsid w:val="00065DC4"/>
    <w:rsid w:val="00071D24"/>
    <w:rsid w:val="00083D3C"/>
    <w:rsid w:val="000949FD"/>
    <w:rsid w:val="00096A59"/>
    <w:rsid w:val="000A3CE4"/>
    <w:rsid w:val="000C74D8"/>
    <w:rsid w:val="000D62D3"/>
    <w:rsid w:val="000F65B0"/>
    <w:rsid w:val="000F6FD4"/>
    <w:rsid w:val="00103216"/>
    <w:rsid w:val="001161B0"/>
    <w:rsid w:val="001343FC"/>
    <w:rsid w:val="00146E8F"/>
    <w:rsid w:val="00163220"/>
    <w:rsid w:val="00173A3B"/>
    <w:rsid w:val="0019735F"/>
    <w:rsid w:val="001A27C7"/>
    <w:rsid w:val="001A4F81"/>
    <w:rsid w:val="001B1C02"/>
    <w:rsid w:val="001B60DA"/>
    <w:rsid w:val="001C65CD"/>
    <w:rsid w:val="001E28CA"/>
    <w:rsid w:val="001E790E"/>
    <w:rsid w:val="001F6E36"/>
    <w:rsid w:val="00210BE5"/>
    <w:rsid w:val="002344AC"/>
    <w:rsid w:val="00236080"/>
    <w:rsid w:val="00237487"/>
    <w:rsid w:val="00274A5F"/>
    <w:rsid w:val="00276315"/>
    <w:rsid w:val="00287EE2"/>
    <w:rsid w:val="00290B3E"/>
    <w:rsid w:val="0029730F"/>
    <w:rsid w:val="002A41C5"/>
    <w:rsid w:val="002D2878"/>
    <w:rsid w:val="002E637D"/>
    <w:rsid w:val="002F0831"/>
    <w:rsid w:val="002F489A"/>
    <w:rsid w:val="00364CC4"/>
    <w:rsid w:val="00384ABD"/>
    <w:rsid w:val="003B7D6D"/>
    <w:rsid w:val="003C0305"/>
    <w:rsid w:val="003C774D"/>
    <w:rsid w:val="003D6D77"/>
    <w:rsid w:val="00423440"/>
    <w:rsid w:val="00430CEE"/>
    <w:rsid w:val="00433A4F"/>
    <w:rsid w:val="00436A7E"/>
    <w:rsid w:val="00447201"/>
    <w:rsid w:val="004538E0"/>
    <w:rsid w:val="00457605"/>
    <w:rsid w:val="00467624"/>
    <w:rsid w:val="00484896"/>
    <w:rsid w:val="00485FD4"/>
    <w:rsid w:val="00494D8C"/>
    <w:rsid w:val="004A7490"/>
    <w:rsid w:val="004F02D9"/>
    <w:rsid w:val="004F6649"/>
    <w:rsid w:val="00501112"/>
    <w:rsid w:val="0052698D"/>
    <w:rsid w:val="00560B0B"/>
    <w:rsid w:val="00561BCC"/>
    <w:rsid w:val="00577210"/>
    <w:rsid w:val="005A0FE4"/>
    <w:rsid w:val="005A650F"/>
    <w:rsid w:val="005C2029"/>
    <w:rsid w:val="005D605C"/>
    <w:rsid w:val="00617BCE"/>
    <w:rsid w:val="00637088"/>
    <w:rsid w:val="00657C86"/>
    <w:rsid w:val="006664F6"/>
    <w:rsid w:val="006A644C"/>
    <w:rsid w:val="006D0483"/>
    <w:rsid w:val="006D50C7"/>
    <w:rsid w:val="006E783F"/>
    <w:rsid w:val="00734CE3"/>
    <w:rsid w:val="00774F24"/>
    <w:rsid w:val="00777094"/>
    <w:rsid w:val="00777A3A"/>
    <w:rsid w:val="00781A06"/>
    <w:rsid w:val="007F1FA2"/>
    <w:rsid w:val="008259E7"/>
    <w:rsid w:val="00860E8B"/>
    <w:rsid w:val="00874F87"/>
    <w:rsid w:val="00877508"/>
    <w:rsid w:val="00893D03"/>
    <w:rsid w:val="008C69F5"/>
    <w:rsid w:val="00932EC0"/>
    <w:rsid w:val="00936068"/>
    <w:rsid w:val="00937087"/>
    <w:rsid w:val="009473B4"/>
    <w:rsid w:val="00984F0A"/>
    <w:rsid w:val="009854D5"/>
    <w:rsid w:val="009903F6"/>
    <w:rsid w:val="00997621"/>
    <w:rsid w:val="009A066C"/>
    <w:rsid w:val="009B0616"/>
    <w:rsid w:val="009B4C59"/>
    <w:rsid w:val="009C7473"/>
    <w:rsid w:val="009C7A06"/>
    <w:rsid w:val="009E38D8"/>
    <w:rsid w:val="00A03991"/>
    <w:rsid w:val="00A06A78"/>
    <w:rsid w:val="00A10776"/>
    <w:rsid w:val="00A35A0F"/>
    <w:rsid w:val="00AA41CB"/>
    <w:rsid w:val="00AD1110"/>
    <w:rsid w:val="00B14E69"/>
    <w:rsid w:val="00B30916"/>
    <w:rsid w:val="00B31A63"/>
    <w:rsid w:val="00B5190A"/>
    <w:rsid w:val="00B801F3"/>
    <w:rsid w:val="00B82192"/>
    <w:rsid w:val="00BC10A2"/>
    <w:rsid w:val="00BC5A95"/>
    <w:rsid w:val="00BF6074"/>
    <w:rsid w:val="00C30353"/>
    <w:rsid w:val="00C34B59"/>
    <w:rsid w:val="00C46C8D"/>
    <w:rsid w:val="00C57140"/>
    <w:rsid w:val="00C767C7"/>
    <w:rsid w:val="00C97C47"/>
    <w:rsid w:val="00D222A0"/>
    <w:rsid w:val="00D82BF3"/>
    <w:rsid w:val="00DD4F3A"/>
    <w:rsid w:val="00DE123B"/>
    <w:rsid w:val="00DE1A2D"/>
    <w:rsid w:val="00DE1AAC"/>
    <w:rsid w:val="00E17C06"/>
    <w:rsid w:val="00E45284"/>
    <w:rsid w:val="00E53E46"/>
    <w:rsid w:val="00E57805"/>
    <w:rsid w:val="00E763E7"/>
    <w:rsid w:val="00EB71E8"/>
    <w:rsid w:val="00F0076E"/>
    <w:rsid w:val="00F21274"/>
    <w:rsid w:val="00F46370"/>
    <w:rsid w:val="00F55D2E"/>
    <w:rsid w:val="00F74DF4"/>
    <w:rsid w:val="00F918F9"/>
    <w:rsid w:val="00F940E3"/>
    <w:rsid w:val="00F95F64"/>
    <w:rsid w:val="00FA251C"/>
    <w:rsid w:val="00FE7EB5"/>
    <w:rsid w:val="00FE7FAA"/>
    <w:rsid w:val="00FF4959"/>
    <w:rsid w:val="00FF71D3"/>
    <w:rsid w:val="1250BB2E"/>
    <w:rsid w:val="426087B8"/>
    <w:rsid w:val="5358B6D5"/>
    <w:rsid w:val="58DC22EC"/>
    <w:rsid w:val="6E5D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DFF978"/>
  <w14:defaultImageDpi w14:val="300"/>
  <w15:docId w15:val="{9ED0A78E-A908-47C8-A911-DDDFB05A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character" w:styleId="Hipervnculo">
    <w:name w:val="Hyperlink"/>
    <w:basedOn w:val="Fuentedeprrafopredeter"/>
    <w:uiPriority w:val="99"/>
    <w:unhideWhenUsed/>
    <w:rsid w:val="003D6D77"/>
    <w:rPr>
      <w:color w:val="59C2C9" w:themeColor="hyperlink"/>
      <w:u w:val="single"/>
    </w:rPr>
  </w:style>
  <w:style w:type="character" w:customStyle="1" w:styleId="UnresolvedMention">
    <w:name w:val="Unresolved Mention"/>
    <w:basedOn w:val="Fuentedeprrafopredeter"/>
    <w:uiPriority w:val="99"/>
    <w:semiHidden/>
    <w:unhideWhenUsed/>
    <w:rsid w:val="003D6D77"/>
    <w:rPr>
      <w:color w:val="605E5C"/>
      <w:shd w:val="clear" w:color="auto" w:fill="E1DFDD"/>
    </w:rPr>
  </w:style>
  <w:style w:type="character" w:styleId="Textoennegrita">
    <w:name w:val="Strong"/>
    <w:basedOn w:val="Fuentedeprrafopredeter"/>
    <w:uiPriority w:val="22"/>
    <w:qFormat/>
    <w:rsid w:val="006664F6"/>
    <w:rPr>
      <w:b/>
      <w:bCs/>
    </w:rPr>
  </w:style>
  <w:style w:type="paragraph" w:styleId="Prrafodelista">
    <w:name w:val="List Paragraph"/>
    <w:basedOn w:val="Normal"/>
    <w:uiPriority w:val="34"/>
    <w:qFormat/>
    <w:rsid w:val="00210BE5"/>
    <w:pPr>
      <w:ind w:left="720"/>
      <w:contextualSpacing/>
    </w:pPr>
  </w:style>
  <w:style w:type="paragraph" w:styleId="NormalWeb">
    <w:name w:val="Normal (Web)"/>
    <w:basedOn w:val="Normal"/>
    <w:uiPriority w:val="99"/>
    <w:semiHidden/>
    <w:unhideWhenUsed/>
    <w:rsid w:val="00781A06"/>
    <w:pPr>
      <w:spacing w:before="100" w:beforeAutospacing="1" w:after="100" w:afterAutospacing="1"/>
    </w:pPr>
    <w:rPr>
      <w:rFonts w:ascii="Times New Roman" w:eastAsia="Times New Roman" w:hAnsi="Times New Roman" w:cs="Times New Roman"/>
      <w:lang w:val="es-ES" w:eastAsia="es-ES"/>
    </w:rPr>
  </w:style>
  <w:style w:type="paragraph" w:styleId="Revisin">
    <w:name w:val="Revision"/>
    <w:hidden/>
    <w:uiPriority w:val="99"/>
    <w:semiHidden/>
    <w:rsid w:val="00C3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1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mcp@brunswickgroup.com" TargetMode="External"/><Relationship Id="rId2" Type="http://schemas.openxmlformats.org/officeDocument/2006/relationships/customXml" Target="../customXml/item2.xml"/><Relationship Id="rId16" Type="http://schemas.openxmlformats.org/officeDocument/2006/relationships/hyperlink" Target="mailto:mathilde.magnan@smcp.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lobalsolutions.telefonica.com/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01621\Downloads\Nota%20de%20prensa%20TEF_2021%20(3).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54CF26D7621B49AC6F620D8EAB9F81" ma:contentTypeVersion="16" ma:contentTypeDescription="Create a new document." ma:contentTypeScope="" ma:versionID="1642ab661b4b023e870c3dd48422f60b">
  <xsd:schema xmlns:xsd="http://www.w3.org/2001/XMLSchema" xmlns:xs="http://www.w3.org/2001/XMLSchema" xmlns:p="http://schemas.microsoft.com/office/2006/metadata/properties" xmlns:ns3="82f7019b-517f-452e-8901-6ffc335d5f0e" xmlns:ns4="14255099-e402-412b-8746-fe7dca9bc463" targetNamespace="http://schemas.microsoft.com/office/2006/metadata/properties" ma:root="true" ma:fieldsID="4c70af7ce2d26573702813858d1106eb" ns3:_="" ns4:_="">
    <xsd:import namespace="82f7019b-517f-452e-8901-6ffc335d5f0e"/>
    <xsd:import namespace="14255099-e402-412b-8746-fe7dca9bc463"/>
    <xsd:element name="properties">
      <xsd:complexType>
        <xsd:sequence>
          <xsd:element name="documentManagement">
            <xsd:complexType>
              <xsd:all>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7019b-517f-452e-8901-6ffc335d5f0e" elementFormDefault="qualified">
    <xsd:import namespace="http://schemas.microsoft.com/office/2006/documentManagement/types"/>
    <xsd:import namespace="http://schemas.microsoft.com/office/infopath/2007/PartnerControls"/>
    <xsd:element name="MediaServiceLocation" ma:index="8" nillable="true" ma:displayName="Location" ma:internalName="MediaServiceLocatio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55099-e402-412b-8746-fe7dca9bc46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9D534-2265-4F6E-93C8-1E3DFE9D45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8DC322-79CD-4F85-85EC-63EDA5F6C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7019b-517f-452e-8901-6ffc335d5f0e"/>
    <ds:schemaRef ds:uri="14255099-e402-412b-8746-fe7dca9bc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A6741-E146-42E5-B5E1-FD47A27BDA9E}">
  <ds:schemaRefs>
    <ds:schemaRef ds:uri="http://schemas.microsoft.com/sharepoint/v3/contenttype/forms"/>
  </ds:schemaRefs>
</ds:datastoreItem>
</file>

<file path=customXml/itemProps4.xml><?xml version="1.0" encoding="utf-8"?>
<ds:datastoreItem xmlns:ds="http://schemas.openxmlformats.org/officeDocument/2006/customXml" ds:itemID="{76859B16-7170-41EF-A000-AB45FB22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TEF_2021 (3).dotx</Template>
  <TotalTime>116</TotalTime>
  <Pages>1</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Lambie-Nairn</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ROJO SANCHEZ</dc:creator>
  <cp:keywords/>
  <dc:description/>
  <cp:lastModifiedBy>Noelia Artigas</cp:lastModifiedBy>
  <cp:revision>7</cp:revision>
  <dcterms:created xsi:type="dcterms:W3CDTF">2021-09-27T13:48:00Z</dcterms:created>
  <dcterms:modified xsi:type="dcterms:W3CDTF">2021-11-29T09:00:00Z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0x0101009754CF26D7621B49AC6F620D8EAB9F81</vt:lpwstr>
  </property>
</Properties>
</file>